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3F899" w14:textId="086EDEC9" w:rsidR="004C73AF" w:rsidRDefault="00FE6593" w:rsidP="009C73B0">
      <w:pPr>
        <w:rPr>
          <w:rFonts w:ascii="游ゴシック" w:eastAsia="游ゴシック" w:hAnsi="游ゴシック" w:cs="Meiryo UI"/>
        </w:rPr>
      </w:pPr>
      <w:r w:rsidRPr="008000BB">
        <w:rPr>
          <w:noProof/>
        </w:rPr>
        <mc:AlternateContent>
          <mc:Choice Requires="wps">
            <w:drawing>
              <wp:anchor distT="0" distB="0" distL="114300" distR="114300" simplePos="0" relativeHeight="251669504" behindDoc="0" locked="0" layoutInCell="1" allowOverlap="1" wp14:anchorId="08F88A1C" wp14:editId="20657EF1">
                <wp:simplePos x="0" y="0"/>
                <wp:positionH relativeFrom="margin">
                  <wp:posOffset>5136677</wp:posOffset>
                </wp:positionH>
                <wp:positionV relativeFrom="paragraph">
                  <wp:posOffset>-381000</wp:posOffset>
                </wp:positionV>
                <wp:extent cx="885825" cy="295275"/>
                <wp:effectExtent l="0" t="0" r="9525" b="952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95275"/>
                        </a:xfrm>
                        <a:prstGeom prst="rect">
                          <a:avLst/>
                        </a:prstGeom>
                        <a:solidFill>
                          <a:srgbClr val="FFFFFF"/>
                        </a:solidFill>
                        <a:ln w="3175">
                          <a:noFill/>
                          <a:miter lim="800000"/>
                          <a:headEnd/>
                          <a:tailEnd/>
                        </a:ln>
                      </wps:spPr>
                      <wps:txbx>
                        <w:txbxContent>
                          <w:p w14:paraId="6E1C3EA9" w14:textId="2C1D3220" w:rsidR="00A9052A" w:rsidRPr="00FE6593" w:rsidRDefault="00B22D46" w:rsidP="00FE6593">
                            <w:pPr>
                              <w:ind w:firstLineChars="50" w:firstLine="100"/>
                              <w:jc w:val="distribute"/>
                              <w:rPr>
                                <w:rFonts w:ascii="游ゴシック" w:eastAsia="游ゴシック" w:hAnsi="游ゴシック"/>
                                <w:sz w:val="20"/>
                                <w:szCs w:val="18"/>
                                <w:bdr w:val="single" w:sz="4" w:space="0" w:color="auto"/>
                              </w:rPr>
                            </w:pPr>
                            <w:r w:rsidRPr="00FE6593">
                              <w:rPr>
                                <w:rFonts w:ascii="游ゴシック" w:eastAsia="游ゴシック" w:hAnsi="游ゴシック" w:hint="eastAsia"/>
                                <w:sz w:val="20"/>
                                <w:szCs w:val="18"/>
                                <w:bdr w:val="single" w:sz="4" w:space="0" w:color="auto"/>
                              </w:rPr>
                              <w:t>添付資料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8A1C" id="Rectangle 16" o:spid="_x0000_s1026" style="position:absolute;left:0;text-align:left;margin-left:404.45pt;margin-top:-30pt;width:69.75pt;height:2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" stroked="f" strokeweight=".25pt">
                <v:textbox inset="5.85pt,.7pt,5.85pt,.7pt">
                  <w:txbxContent>
                    <w:p w14:paraId="6E1C3EA9" w14:textId="2C1D3220" w:rsidR="00A9052A" w:rsidRPr="00FE6593" w:rsidRDefault="00B22D46" w:rsidP="00FE6593">
                      <w:pPr>
                        <w:ind w:firstLineChars="50" w:firstLine="100"/>
                        <w:jc w:val="distribute"/>
                        <w:rPr>
                          <w:rFonts w:ascii="游ゴシック" w:eastAsia="游ゴシック" w:hAnsi="游ゴシック"/>
                          <w:sz w:val="20"/>
                          <w:szCs w:val="18"/>
                          <w:bdr w:val="single" w:sz="4" w:space="0" w:color="auto"/>
                        </w:rPr>
                      </w:pPr>
                      <w:r w:rsidRPr="00FE6593">
                        <w:rPr>
                          <w:rFonts w:ascii="游ゴシック" w:eastAsia="游ゴシック" w:hAnsi="游ゴシック" w:hint="eastAsia"/>
                          <w:sz w:val="20"/>
                          <w:szCs w:val="18"/>
                          <w:bdr w:val="single" w:sz="4" w:space="0" w:color="auto"/>
                        </w:rPr>
                        <w:t>添付資料</w:t>
                      </w:r>
                    </w:p>
                  </w:txbxContent>
                </v:textbox>
                <w10:wrap anchorx="margin"/>
              </v:rect>
            </w:pict>
          </mc:Fallback>
        </mc:AlternateContent>
      </w:r>
    </w:p>
    <w:p w14:paraId="5B546E87" w14:textId="43C27312" w:rsidR="009114BE" w:rsidRDefault="009114BE" w:rsidP="009C73B0">
      <w:pPr>
        <w:rPr>
          <w:rFonts w:ascii="游ゴシック" w:eastAsia="游ゴシック" w:hAnsi="游ゴシック" w:cs="Meiryo UI"/>
        </w:rPr>
      </w:pPr>
    </w:p>
    <w:p w14:paraId="1C036B2A" w14:textId="5ECFFAC6" w:rsidR="00792FE4" w:rsidRDefault="00792FE4" w:rsidP="009C73B0">
      <w:pPr>
        <w:rPr>
          <w:rFonts w:ascii="游ゴシック" w:eastAsia="游ゴシック" w:hAnsi="游ゴシック" w:cs="Meiryo UI"/>
        </w:rPr>
      </w:pPr>
    </w:p>
    <w:p w14:paraId="1E936E66" w14:textId="18FF08B6" w:rsidR="00792FE4" w:rsidRDefault="00792FE4" w:rsidP="009C73B0">
      <w:pPr>
        <w:rPr>
          <w:rFonts w:ascii="游ゴシック" w:eastAsia="游ゴシック" w:hAnsi="游ゴシック" w:cs="Meiryo UI"/>
        </w:rPr>
      </w:pPr>
    </w:p>
    <w:p w14:paraId="0AFDF6CD" w14:textId="77777777" w:rsidR="00792FE4" w:rsidRDefault="00792FE4" w:rsidP="009C73B0">
      <w:pPr>
        <w:rPr>
          <w:rFonts w:ascii="游ゴシック" w:eastAsia="游ゴシック" w:hAnsi="游ゴシック" w:cs="Meiryo UI"/>
        </w:rPr>
      </w:pPr>
    </w:p>
    <w:p w14:paraId="6E402D67" w14:textId="20DA6D96" w:rsidR="004C73AF" w:rsidRDefault="00FE6593" w:rsidP="003A18C3">
      <w:pPr>
        <w:jc w:val="right"/>
        <w:rPr>
          <w:rFonts w:ascii="游ゴシック" w:eastAsia="游ゴシック" w:hAnsi="游ゴシック" w:cs="Meiryo UI"/>
        </w:rPr>
      </w:pPr>
      <w:r>
        <w:rPr>
          <w:rFonts w:ascii="游ゴシック" w:eastAsia="游ゴシック" w:hAnsi="游ゴシック" w:cs="Meiryo UI" w:hint="eastAsia"/>
        </w:rPr>
        <w:t>2021（</w:t>
      </w:r>
      <w:r w:rsidR="004C73AF">
        <w:rPr>
          <w:rFonts w:ascii="游ゴシック" w:eastAsia="游ゴシック" w:hAnsi="游ゴシック" w:cs="Meiryo UI" w:hint="eastAsia"/>
        </w:rPr>
        <w:t>令和３</w:t>
      </w:r>
      <w:r>
        <w:rPr>
          <w:rFonts w:ascii="游ゴシック" w:eastAsia="游ゴシック" w:hAnsi="游ゴシック" w:cs="Meiryo UI" w:hint="eastAsia"/>
        </w:rPr>
        <w:t>）</w:t>
      </w:r>
      <w:r w:rsidR="004C73AF">
        <w:rPr>
          <w:rFonts w:ascii="游ゴシック" w:eastAsia="游ゴシック" w:hAnsi="游ゴシック" w:cs="Meiryo UI" w:hint="eastAsia"/>
        </w:rPr>
        <w:t>年４月</w:t>
      </w:r>
      <w:r w:rsidR="00FB2F71">
        <w:rPr>
          <w:rFonts w:ascii="游ゴシック" w:eastAsia="游ゴシック" w:hAnsi="游ゴシック" w:cs="Meiryo UI" w:hint="eastAsia"/>
        </w:rPr>
        <w:t>1</w:t>
      </w:r>
      <w:r w:rsidR="00FB2F71">
        <w:rPr>
          <w:rFonts w:ascii="游ゴシック" w:eastAsia="游ゴシック" w:hAnsi="游ゴシック" w:cs="Meiryo UI"/>
        </w:rPr>
        <w:t xml:space="preserve">2 </w:t>
      </w:r>
      <w:r w:rsidR="004C73AF">
        <w:rPr>
          <w:rFonts w:ascii="游ゴシック" w:eastAsia="游ゴシック" w:hAnsi="游ゴシック" w:cs="Meiryo UI" w:hint="eastAsia"/>
        </w:rPr>
        <w:t>日</w:t>
      </w:r>
      <w:r w:rsidR="002E31D5">
        <w:rPr>
          <w:rFonts w:ascii="游ゴシック" w:eastAsia="游ゴシック" w:hAnsi="游ゴシック" w:cs="Meiryo UI" w:hint="eastAsia"/>
        </w:rPr>
        <w:t>（月）</w:t>
      </w:r>
    </w:p>
    <w:p w14:paraId="2D847C11" w14:textId="267536CF" w:rsidR="004C73AF" w:rsidRDefault="00792FE4" w:rsidP="009C73B0">
      <w:pPr>
        <w:rPr>
          <w:rFonts w:ascii="游ゴシック" w:eastAsia="游ゴシック" w:hAnsi="游ゴシック" w:cs="Meiryo UI"/>
        </w:rPr>
      </w:pPr>
      <w:r>
        <w:rPr>
          <w:rFonts w:ascii="游ゴシック" w:eastAsia="游ゴシック" w:hAnsi="游ゴシック" w:cs="Meiryo UI" w:hint="eastAsia"/>
        </w:rPr>
        <w:t>報道機関</w:t>
      </w:r>
      <w:r w:rsidR="000029F6">
        <w:rPr>
          <w:rFonts w:ascii="游ゴシック" w:eastAsia="游ゴシック" w:hAnsi="游ゴシック" w:cs="Meiryo UI" w:hint="eastAsia"/>
        </w:rPr>
        <w:t>各位</w:t>
      </w:r>
    </w:p>
    <w:p w14:paraId="304E5D21" w14:textId="79019CB9" w:rsidR="008D6483" w:rsidRPr="003A18C3" w:rsidRDefault="003C4789" w:rsidP="003A18C3">
      <w:pPr>
        <w:rPr>
          <w:rFonts w:ascii="游ゴシック" w:eastAsia="游ゴシック" w:hAnsi="游ゴシック" w:cs="Meiryo UI"/>
          <w:b/>
          <w:bCs/>
          <w:sz w:val="40"/>
          <w:szCs w:val="40"/>
        </w:rPr>
      </w:pPr>
      <w:bookmarkStart w:id="0" w:name="_Hlk68683128"/>
      <w:r w:rsidRPr="003C4789">
        <w:rPr>
          <w:rFonts w:ascii="游ゴシック" w:eastAsia="游ゴシック" w:hAnsi="游ゴシック" w:cs="Meiryo UI"/>
          <w:b/>
          <w:bCs/>
          <w:sz w:val="40"/>
          <w:szCs w:val="40"/>
        </w:rPr>
        <w:t>ごく少数の「マイナーイントロン」ががんを導くメカニズムを</w:t>
      </w:r>
      <w:r w:rsidR="00AE3E55">
        <w:rPr>
          <w:rFonts w:ascii="游ゴシック" w:eastAsia="游ゴシック" w:hAnsi="游ゴシック" w:cs="Meiryo UI" w:hint="eastAsia"/>
          <w:b/>
          <w:bCs/>
          <w:sz w:val="40"/>
          <w:szCs w:val="40"/>
        </w:rPr>
        <w:t>初めて</w:t>
      </w:r>
      <w:r w:rsidRPr="003C4789">
        <w:rPr>
          <w:rFonts w:ascii="游ゴシック" w:eastAsia="游ゴシック" w:hAnsi="游ゴシック" w:cs="Meiryo UI"/>
          <w:b/>
          <w:bCs/>
          <w:sz w:val="40"/>
          <w:szCs w:val="40"/>
        </w:rPr>
        <w:t>解明</w:t>
      </w:r>
      <w:r w:rsidR="00AE3E55">
        <w:rPr>
          <w:rFonts w:ascii="游ゴシック" w:eastAsia="游ゴシック" w:hAnsi="游ゴシック" w:cs="Meiryo UI" w:hint="eastAsia"/>
          <w:b/>
          <w:bCs/>
          <w:sz w:val="40"/>
          <w:szCs w:val="40"/>
        </w:rPr>
        <w:t>〜不要な遺伝情報を除去</w:t>
      </w:r>
      <w:r w:rsidR="007568CF">
        <w:rPr>
          <w:rFonts w:ascii="游ゴシック" w:eastAsia="游ゴシック" w:hAnsi="游ゴシック" w:cs="Meiryo UI" w:hint="eastAsia"/>
          <w:b/>
          <w:bCs/>
          <w:sz w:val="40"/>
          <w:szCs w:val="40"/>
        </w:rPr>
        <w:t>できずがんに至る〜</w:t>
      </w:r>
    </w:p>
    <w:bookmarkEnd w:id="0"/>
    <w:p w14:paraId="5DBC56D9" w14:textId="1D5CAB83" w:rsidR="004C73AF" w:rsidRDefault="004C73AF" w:rsidP="009C73B0">
      <w:pPr>
        <w:rPr>
          <w:rFonts w:ascii="游ゴシック" w:eastAsia="游ゴシック" w:hAnsi="游ゴシック" w:cs="Meiryo UI"/>
        </w:rPr>
      </w:pPr>
    </w:p>
    <w:p w14:paraId="072C7604" w14:textId="77777777" w:rsidR="004C73AF" w:rsidRDefault="004C73AF" w:rsidP="009C73B0">
      <w:pPr>
        <w:rPr>
          <w:rFonts w:ascii="游ゴシック" w:eastAsia="游ゴシック" w:hAnsi="游ゴシック" w:cs="Meiryo UI"/>
        </w:rPr>
      </w:pPr>
    </w:p>
    <w:p w14:paraId="4DECC7EF" w14:textId="2AB73257" w:rsidR="009C73B0" w:rsidRPr="009C73B0" w:rsidRDefault="00930947" w:rsidP="009C73B0">
      <w:pPr>
        <w:rPr>
          <w:rFonts w:ascii="游ゴシック" w:eastAsia="游ゴシック" w:hAnsi="游ゴシック" w:cs="Meiryo UI"/>
        </w:rPr>
      </w:pPr>
      <w:r>
        <w:rPr>
          <w:rFonts w:ascii="游ゴシック" w:eastAsia="游ゴシック" w:hAnsi="游ゴシック" w:cs="Meiryo UI" w:hint="eastAsia"/>
        </w:rPr>
        <w:t xml:space="preserve">　</w:t>
      </w:r>
      <w:r w:rsidR="009C73B0" w:rsidRPr="009C73B0">
        <w:rPr>
          <w:rFonts w:ascii="游ゴシック" w:eastAsia="游ゴシック" w:hAnsi="游ゴシック" w:cs="Meiryo UI" w:hint="eastAsia"/>
        </w:rPr>
        <w:t>神戸医療産業都市推進機構先端医療研究センター血液・腫瘍研究部</w:t>
      </w:r>
      <w:r w:rsidR="009C73B0" w:rsidRPr="00767793">
        <w:rPr>
          <w:rFonts w:ascii="游ゴシック" w:eastAsia="游ゴシック" w:hAnsi="游ゴシック" w:cs="Meiryo UI" w:hint="eastAsia"/>
        </w:rPr>
        <w:t>の</w:t>
      </w:r>
      <w:r w:rsidR="009C73B0" w:rsidRPr="009C73B0">
        <w:rPr>
          <w:rFonts w:ascii="游ゴシック" w:eastAsia="游ゴシック" w:hAnsi="游ゴシック" w:cs="Meiryo UI" w:hint="eastAsia"/>
        </w:rPr>
        <w:t>井上大地上席研究員らの研究グループは、米国メモリアルスロンケタリングがんセンターの</w:t>
      </w:r>
      <w:r w:rsidR="009C73B0" w:rsidRPr="009C73B0">
        <w:rPr>
          <w:rFonts w:ascii="游ゴシック" w:eastAsia="游ゴシック" w:hAnsi="游ゴシック" w:cs="Meiryo UI"/>
        </w:rPr>
        <w:t>Omar Abdel-Wahab</w:t>
      </w:r>
      <w:r w:rsidR="009C73B0" w:rsidRPr="009C73B0">
        <w:rPr>
          <w:rFonts w:ascii="游ゴシック" w:eastAsia="游ゴシック" w:hAnsi="游ゴシック" w:cs="Meiryo UI" w:hint="eastAsia"/>
        </w:rPr>
        <w:t>博士、フレッドハッチンソンがん研究センターの</w:t>
      </w:r>
      <w:r w:rsidR="009C73B0" w:rsidRPr="009C73B0">
        <w:rPr>
          <w:rFonts w:ascii="游ゴシック" w:eastAsia="游ゴシック" w:hAnsi="游ゴシック" w:cs="Meiryo UI"/>
        </w:rPr>
        <w:t>Robert K. Bradley</w:t>
      </w:r>
      <w:r w:rsidR="009C73B0" w:rsidRPr="009C73B0">
        <w:rPr>
          <w:rFonts w:ascii="游ゴシック" w:eastAsia="游ゴシック" w:hAnsi="游ゴシック" w:cs="Meiryo UI" w:hint="eastAsia"/>
        </w:rPr>
        <w:t>博士らとの共同研究により、ゲノム上にごく少数しか存在しない「マイナーイントロン」と呼ばれる配列が遺伝情報の伝達の際に適切に除去（スプライシング）できないことで発がんに至る新しいメカニズムを初めて解明しました。</w:t>
      </w:r>
    </w:p>
    <w:p w14:paraId="4AD5730B" w14:textId="77777777" w:rsidR="009C73B0" w:rsidRPr="00F5242F" w:rsidRDefault="009C73B0" w:rsidP="009C73B0">
      <w:pPr>
        <w:rPr>
          <w:rFonts w:ascii="游ゴシック" w:eastAsia="游ゴシック" w:hAnsi="游ゴシック" w:cs="Meiryo UI"/>
          <w:b/>
        </w:rPr>
      </w:pPr>
    </w:p>
    <w:p w14:paraId="4A84FF60" w14:textId="5112F8C3" w:rsidR="00767793" w:rsidRDefault="00930947" w:rsidP="009C73B0">
      <w:pPr>
        <w:rPr>
          <w:rFonts w:ascii="游ゴシック" w:eastAsia="游ゴシック" w:hAnsi="游ゴシック"/>
        </w:rPr>
      </w:pPr>
      <w:r>
        <w:rPr>
          <w:rFonts w:ascii="游ゴシック" w:eastAsia="游ゴシック" w:hAnsi="游ゴシック" w:hint="eastAsia"/>
        </w:rPr>
        <w:t xml:space="preserve">　</w:t>
      </w:r>
      <w:r w:rsidR="00973123" w:rsidRPr="00F5242F">
        <w:rPr>
          <w:rFonts w:ascii="游ゴシック" w:eastAsia="游ゴシック" w:hAnsi="游ゴシック" w:hint="eastAsia"/>
        </w:rPr>
        <w:t>遺伝情報をコードするエキソンをつないでいるイントロン配列は</w:t>
      </w:r>
      <w:r w:rsidR="00E37C00">
        <w:rPr>
          <w:rFonts w:ascii="游ゴシック" w:eastAsia="游ゴシック" w:hAnsi="游ゴシック" w:hint="eastAsia"/>
        </w:rPr>
        <w:t>、</w:t>
      </w:r>
      <w:r w:rsidR="00973123" w:rsidRPr="00F5242F">
        <w:rPr>
          <w:rFonts w:ascii="游ゴシック" w:eastAsia="游ゴシック" w:hAnsi="游ゴシック" w:hint="eastAsia"/>
        </w:rPr>
        <w:t>全ゲノム内に数十万個存在し</w:t>
      </w:r>
      <w:r w:rsidR="00E37C00">
        <w:rPr>
          <w:rFonts w:ascii="游ゴシック" w:eastAsia="游ゴシック" w:hAnsi="游ゴシック" w:hint="eastAsia"/>
        </w:rPr>
        <w:t>ており、</w:t>
      </w:r>
      <w:r w:rsidR="00973123" w:rsidRPr="00F5242F">
        <w:rPr>
          <w:rFonts w:ascii="游ゴシック" w:eastAsia="游ゴシック" w:hAnsi="游ゴシック" w:hint="eastAsia"/>
        </w:rPr>
        <w:t>スプライシングの過程で除去されます</w:t>
      </w:r>
      <w:r w:rsidR="00E37C00">
        <w:rPr>
          <w:rFonts w:ascii="游ゴシック" w:eastAsia="游ゴシック" w:hAnsi="游ゴシック" w:hint="eastAsia"/>
        </w:rPr>
        <w:t>。また、</w:t>
      </w:r>
      <w:r w:rsidR="00973123" w:rsidRPr="00F5242F">
        <w:rPr>
          <w:rFonts w:ascii="游ゴシック" w:eastAsia="游ゴシック" w:hAnsi="游ゴシック" w:hint="eastAsia"/>
        </w:rPr>
        <w:t>全イントロンのわずか</w:t>
      </w:r>
      <w:r w:rsidR="00973123" w:rsidRPr="00F5242F">
        <w:rPr>
          <w:rFonts w:ascii="游ゴシック" w:eastAsia="游ゴシック" w:hAnsi="游ゴシック"/>
        </w:rPr>
        <w:t>0.3</w:t>
      </w:r>
      <w:r w:rsidR="00973123" w:rsidRPr="00F5242F">
        <w:rPr>
          <w:rFonts w:ascii="游ゴシック" w:eastAsia="游ゴシック" w:hAnsi="游ゴシック" w:hint="eastAsia"/>
        </w:rPr>
        <w:t>％は「マイナーイントロン」と</w:t>
      </w:r>
      <w:r w:rsidR="00E37C00">
        <w:rPr>
          <w:rFonts w:ascii="游ゴシック" w:eastAsia="游ゴシック" w:hAnsi="游ゴシック" w:hint="eastAsia"/>
        </w:rPr>
        <w:t>して</w:t>
      </w:r>
      <w:r w:rsidR="00973123" w:rsidRPr="00F5242F">
        <w:rPr>
          <w:rFonts w:ascii="游ゴシック" w:eastAsia="游ゴシック" w:hAnsi="游ゴシック" w:hint="eastAsia"/>
        </w:rPr>
        <w:t>重要な遺伝子のみに含まれ</w:t>
      </w:r>
      <w:r w:rsidR="00E37C00">
        <w:rPr>
          <w:rFonts w:ascii="游ゴシック" w:eastAsia="游ゴシック" w:hAnsi="游ゴシック" w:hint="eastAsia"/>
        </w:rPr>
        <w:t>ており</w:t>
      </w:r>
      <w:r w:rsidR="00973123" w:rsidRPr="00F5242F">
        <w:rPr>
          <w:rFonts w:ascii="游ゴシック" w:eastAsia="游ゴシック" w:hAnsi="游ゴシック" w:hint="eastAsia"/>
        </w:rPr>
        <w:t>、通常とは異なる機序でスプライシングされます。</w:t>
      </w:r>
      <w:r w:rsidR="00767793" w:rsidRPr="00767793">
        <w:rPr>
          <w:rFonts w:ascii="游ゴシック" w:eastAsia="游ゴシック" w:hAnsi="游ゴシック" w:hint="eastAsia"/>
        </w:rPr>
        <w:t>これらの特殊なイントロンは</w:t>
      </w:r>
      <w:r w:rsidR="00E37C00">
        <w:rPr>
          <w:rFonts w:ascii="游ゴシック" w:eastAsia="游ゴシック" w:hAnsi="游ゴシック" w:hint="eastAsia"/>
        </w:rPr>
        <w:t>、</w:t>
      </w:r>
      <w:r w:rsidR="00767793" w:rsidRPr="00767793">
        <w:rPr>
          <w:rFonts w:ascii="游ゴシック" w:eastAsia="游ゴシック" w:hAnsi="游ゴシック" w:hint="eastAsia"/>
        </w:rPr>
        <w:t>機能的に重要な遺伝子にのみ含まれていることから、その制御異常は発がんなどに深く関わっていることが予想されていました</w:t>
      </w:r>
      <w:r w:rsidR="00767793">
        <w:rPr>
          <w:rFonts w:ascii="游ゴシック" w:eastAsia="游ゴシック" w:hAnsi="游ゴシック" w:hint="eastAsia"/>
        </w:rPr>
        <w:t>。</w:t>
      </w:r>
      <w:r w:rsidR="00767793" w:rsidRPr="00767793">
        <w:rPr>
          <w:rFonts w:ascii="游ゴシック" w:eastAsia="游ゴシック" w:hAnsi="游ゴシック" w:hint="eastAsia"/>
        </w:rPr>
        <w:t>スプライシングの異常が発がんの直接的な原因となるという知見が相次いでいますが、少数ながら進化的に高度に保存されたマイナーイントロンの発がんにおける機能は全く解明されていませんでした。</w:t>
      </w:r>
    </w:p>
    <w:p w14:paraId="75983F23" w14:textId="77777777" w:rsidR="00767793" w:rsidRDefault="00767793" w:rsidP="00767793">
      <w:pPr>
        <w:rPr>
          <w:rFonts w:ascii="游ゴシック" w:eastAsia="游ゴシック" w:hAnsi="游ゴシック"/>
        </w:rPr>
      </w:pPr>
    </w:p>
    <w:p w14:paraId="38C72ACD" w14:textId="5FDE43C7" w:rsidR="00767793" w:rsidRPr="00767793" w:rsidRDefault="00930947" w:rsidP="00767793">
      <w:pPr>
        <w:rPr>
          <w:rFonts w:ascii="游ゴシック" w:eastAsia="游ゴシック" w:hAnsi="游ゴシック"/>
        </w:rPr>
      </w:pPr>
      <w:r>
        <w:rPr>
          <w:rFonts w:ascii="游ゴシック" w:eastAsia="游ゴシック" w:hAnsi="游ゴシック" w:hint="eastAsia"/>
        </w:rPr>
        <w:t xml:space="preserve">　</w:t>
      </w:r>
      <w:r w:rsidR="00767793">
        <w:rPr>
          <w:rFonts w:ascii="游ゴシック" w:eastAsia="游ゴシック" w:hAnsi="游ゴシック" w:hint="eastAsia"/>
        </w:rPr>
        <w:t>本研究では、</w:t>
      </w:r>
      <w:r w:rsidR="00767793" w:rsidRPr="00767793">
        <w:rPr>
          <w:rFonts w:ascii="游ゴシック" w:eastAsia="游ゴシック" w:hAnsi="游ゴシック" w:hint="eastAsia"/>
        </w:rPr>
        <w:t>まず、マイナーイントロンのスプライシングを制御する</w:t>
      </w:r>
      <w:r w:rsidR="00767793" w:rsidRPr="00767793">
        <w:rPr>
          <w:rFonts w:ascii="游ゴシック" w:eastAsia="游ゴシック" w:hAnsi="游ゴシック"/>
        </w:rPr>
        <w:t>ZRSR2</w:t>
      </w:r>
      <w:r w:rsidR="00767793" w:rsidRPr="00767793">
        <w:rPr>
          <w:rFonts w:ascii="游ゴシック" w:eastAsia="游ゴシック" w:hAnsi="游ゴシック" w:hint="eastAsia"/>
        </w:rPr>
        <w:t>遺伝子の機能喪失型変異が血液がんで報告されていることに注目しました。</w:t>
      </w:r>
      <w:r w:rsidR="00767793" w:rsidRPr="00767793">
        <w:rPr>
          <w:rFonts w:ascii="游ゴシック" w:eastAsia="游ゴシック" w:hAnsi="游ゴシック"/>
        </w:rPr>
        <w:t>ZRSR2</w:t>
      </w:r>
      <w:r w:rsidR="00767793" w:rsidRPr="00767793">
        <w:rPr>
          <w:rFonts w:ascii="游ゴシック" w:eastAsia="游ゴシック" w:hAnsi="游ゴシック" w:hint="eastAsia"/>
        </w:rPr>
        <w:t>変異を有する患者</w:t>
      </w:r>
      <w:r w:rsidR="00767793" w:rsidRPr="00767793">
        <w:rPr>
          <w:rFonts w:ascii="游ゴシック" w:eastAsia="游ゴシック" w:hAnsi="游ゴシック"/>
        </w:rPr>
        <w:t>RNA</w:t>
      </w:r>
      <w:r w:rsidR="00767793" w:rsidRPr="00767793">
        <w:rPr>
          <w:rFonts w:ascii="游ゴシック" w:eastAsia="游ゴシック" w:hAnsi="游ゴシック" w:hint="eastAsia"/>
        </w:rPr>
        <w:t>データの解析やZ</w:t>
      </w:r>
      <w:r w:rsidR="00767793" w:rsidRPr="00767793">
        <w:rPr>
          <w:rFonts w:ascii="游ゴシック" w:eastAsia="游ゴシック" w:hAnsi="游ゴシック"/>
        </w:rPr>
        <w:t>rsr2</w:t>
      </w:r>
      <w:r w:rsidR="00767793" w:rsidRPr="00767793">
        <w:rPr>
          <w:rFonts w:ascii="游ゴシック" w:eastAsia="游ゴシック" w:hAnsi="游ゴシック" w:hint="eastAsia"/>
        </w:rPr>
        <w:t>ノックアウトマウスの作成を介して、</w:t>
      </w:r>
      <w:r w:rsidR="00767793" w:rsidRPr="00767793">
        <w:rPr>
          <w:rFonts w:ascii="游ゴシック" w:eastAsia="游ゴシック" w:hAnsi="游ゴシック"/>
        </w:rPr>
        <w:t>mRNA</w:t>
      </w:r>
      <w:r w:rsidR="00767793" w:rsidRPr="00767793">
        <w:rPr>
          <w:rFonts w:ascii="游ゴシック" w:eastAsia="游ゴシック" w:hAnsi="游ゴシック" w:hint="eastAsia"/>
        </w:rPr>
        <w:t>の段階でマイナーイントロンが適切に除去されずに</w:t>
      </w:r>
      <w:r w:rsidR="00767793" w:rsidRPr="00767793">
        <w:rPr>
          <w:rFonts w:ascii="游ゴシック" w:eastAsia="游ゴシック" w:hAnsi="游ゴシック"/>
        </w:rPr>
        <w:t>mRNAごと</w:t>
      </w:r>
      <w:r w:rsidR="00767793" w:rsidRPr="00767793">
        <w:rPr>
          <w:rFonts w:ascii="游ゴシック" w:eastAsia="游ゴシック" w:hAnsi="游ゴシック" w:hint="eastAsia"/>
        </w:rPr>
        <w:t>分解され、標的遺伝子の機能喪失に至る現象をZRSR</w:t>
      </w:r>
      <w:r w:rsidR="00767793" w:rsidRPr="00767793">
        <w:rPr>
          <w:rFonts w:ascii="游ゴシック" w:eastAsia="游ゴシック" w:hAnsi="游ゴシック"/>
        </w:rPr>
        <w:t>2</w:t>
      </w:r>
      <w:r w:rsidR="00767793" w:rsidRPr="00767793">
        <w:rPr>
          <w:rFonts w:ascii="游ゴシック" w:eastAsia="游ゴシック" w:hAnsi="游ゴシック" w:hint="eastAsia"/>
        </w:rPr>
        <w:t>によ</w:t>
      </w:r>
      <w:r w:rsidR="00767793" w:rsidRPr="00767793">
        <w:rPr>
          <w:rFonts w:ascii="游ゴシック" w:eastAsia="游ゴシック" w:hAnsi="游ゴシック" w:hint="eastAsia"/>
        </w:rPr>
        <w:lastRenderedPageBreak/>
        <w:t>る制御機構と合わせて分子レベルで捉えることに成功しました。さらに、ゲノム編集技術を応用した</w:t>
      </w:r>
      <w:r w:rsidR="00767793" w:rsidRPr="00767793">
        <w:rPr>
          <w:rFonts w:ascii="游ゴシック" w:eastAsia="游ゴシック" w:hAnsi="游ゴシック"/>
        </w:rPr>
        <w:t>CRISPR</w:t>
      </w:r>
      <w:r w:rsidR="00767793" w:rsidRPr="00767793">
        <w:rPr>
          <w:rFonts w:ascii="游ゴシック" w:eastAsia="游ゴシック" w:hAnsi="游ゴシック" w:hint="eastAsia"/>
        </w:rPr>
        <w:t>スクリーニング法により、発がんに重要なスプライシング異常をきたす標的遺伝子の探索を行い、</w:t>
      </w:r>
      <w:r w:rsidR="00767793" w:rsidRPr="00767793">
        <w:rPr>
          <w:rFonts w:ascii="游ゴシック" w:eastAsia="游ゴシック" w:hAnsi="游ゴシック"/>
        </w:rPr>
        <w:t>RAS</w:t>
      </w:r>
      <w:r w:rsidR="00767793" w:rsidRPr="00767793">
        <w:rPr>
          <w:rFonts w:ascii="游ゴシック" w:eastAsia="游ゴシック" w:hAnsi="游ゴシック" w:hint="eastAsia"/>
        </w:rPr>
        <w:t>関連分子を負に制御する</w:t>
      </w:r>
      <w:r w:rsidR="00767793" w:rsidRPr="00767793">
        <w:rPr>
          <w:rFonts w:ascii="游ゴシック" w:eastAsia="游ゴシック" w:hAnsi="游ゴシック"/>
        </w:rPr>
        <w:t>LZTR1</w:t>
      </w:r>
      <w:r w:rsidR="00767793" w:rsidRPr="00767793">
        <w:rPr>
          <w:rFonts w:ascii="游ゴシック" w:eastAsia="游ゴシック" w:hAnsi="游ゴシック" w:hint="eastAsia"/>
        </w:rPr>
        <w:t>のスプライシング異常を同定しました。すなわち、</w:t>
      </w:r>
      <w:r w:rsidR="00767793" w:rsidRPr="00767793">
        <w:rPr>
          <w:rFonts w:ascii="游ゴシック" w:eastAsia="游ゴシック" w:hAnsi="游ゴシック"/>
        </w:rPr>
        <w:t>ZRSR2</w:t>
      </w:r>
      <w:r w:rsidR="00767793" w:rsidRPr="00767793">
        <w:rPr>
          <w:rFonts w:ascii="游ゴシック" w:eastAsia="游ゴシック" w:hAnsi="游ゴシック" w:hint="eastAsia"/>
        </w:rPr>
        <w:t>変異は</w:t>
      </w:r>
      <w:r w:rsidR="00767793" w:rsidRPr="00767793">
        <w:rPr>
          <w:rFonts w:ascii="游ゴシック" w:eastAsia="游ゴシック" w:hAnsi="游ゴシック"/>
        </w:rPr>
        <w:t>LZTR1</w:t>
      </w:r>
      <w:r w:rsidR="00767793" w:rsidRPr="00767793">
        <w:rPr>
          <w:rFonts w:ascii="游ゴシック" w:eastAsia="游ゴシック" w:hAnsi="游ゴシック" w:hint="eastAsia"/>
        </w:rPr>
        <w:t>の喪失を介して、造血細胞の形質転換やクローン拡大に寄与していることを示しました。さらに、様々ながんでL</w:t>
      </w:r>
      <w:r w:rsidR="00767793" w:rsidRPr="00767793">
        <w:rPr>
          <w:rFonts w:ascii="游ゴシック" w:eastAsia="游ゴシック" w:hAnsi="游ゴシック"/>
        </w:rPr>
        <w:t>ZTR1</w:t>
      </w:r>
      <w:r w:rsidR="00767793" w:rsidRPr="00767793">
        <w:rPr>
          <w:rFonts w:ascii="游ゴシック" w:eastAsia="游ゴシック" w:hAnsi="游ゴシック" w:hint="eastAsia"/>
        </w:rPr>
        <w:t>のマイナーイントロン上の変異が検出され、上記と同様のスプライシング異常を惹起することを明らか</w:t>
      </w:r>
      <w:r w:rsidR="006F1A54">
        <w:rPr>
          <w:rFonts w:ascii="游ゴシック" w:eastAsia="游ゴシック" w:hAnsi="游ゴシック" w:hint="eastAsia"/>
        </w:rPr>
        <w:t>に</w:t>
      </w:r>
      <w:r w:rsidR="00767793" w:rsidRPr="00767793">
        <w:rPr>
          <w:rFonts w:ascii="游ゴシック" w:eastAsia="游ゴシック" w:hAnsi="游ゴシック" w:hint="eastAsia"/>
        </w:rPr>
        <w:t>し、マイナーイントロンを介した</w:t>
      </w:r>
      <w:r w:rsidR="00767793" w:rsidRPr="00767793">
        <w:rPr>
          <w:rFonts w:ascii="游ゴシック" w:eastAsia="游ゴシック" w:hAnsi="游ゴシック"/>
        </w:rPr>
        <w:t>LZTR1mRNA</w:t>
      </w:r>
      <w:r w:rsidR="00767793" w:rsidRPr="00767793">
        <w:rPr>
          <w:rFonts w:ascii="游ゴシック" w:eastAsia="游ゴシック" w:hAnsi="游ゴシック" w:hint="eastAsia"/>
        </w:rPr>
        <w:t>の制御に基づいた新規発がん経路の存在を発見しました</w:t>
      </w:r>
      <w:r w:rsidR="003C4789" w:rsidRPr="009C73B0">
        <w:rPr>
          <w:rFonts w:ascii="游ゴシック" w:eastAsia="游ゴシック" w:hAnsi="游ゴシック" w:cs="Meiryo UI" w:hint="eastAsia"/>
        </w:rPr>
        <w:t>（図</w:t>
      </w:r>
      <w:r w:rsidR="003C4789" w:rsidRPr="009C73B0">
        <w:rPr>
          <w:rFonts w:ascii="游ゴシック" w:eastAsia="游ゴシック" w:hAnsi="游ゴシック" w:cs="Meiryo UI"/>
        </w:rPr>
        <w:t>1</w:t>
      </w:r>
      <w:r w:rsidR="003C4789" w:rsidRPr="009C73B0">
        <w:rPr>
          <w:rFonts w:ascii="游ゴシック" w:eastAsia="游ゴシック" w:hAnsi="游ゴシック" w:cs="Meiryo UI" w:hint="eastAsia"/>
        </w:rPr>
        <w:t>）</w:t>
      </w:r>
      <w:r w:rsidR="00767793" w:rsidRPr="00767793">
        <w:rPr>
          <w:rFonts w:ascii="游ゴシック" w:eastAsia="游ゴシック" w:hAnsi="游ゴシック" w:hint="eastAsia"/>
        </w:rPr>
        <w:t>。</w:t>
      </w:r>
    </w:p>
    <w:p w14:paraId="608FD772" w14:textId="77777777" w:rsidR="00767793" w:rsidRDefault="00767793" w:rsidP="00767793">
      <w:pPr>
        <w:rPr>
          <w:rFonts w:ascii="游ゴシック" w:eastAsia="游ゴシック" w:hAnsi="游ゴシック"/>
        </w:rPr>
      </w:pPr>
    </w:p>
    <w:p w14:paraId="3FB918D8" w14:textId="6CDB1B8E" w:rsidR="00FE6593" w:rsidRDefault="00FE6593" w:rsidP="00FE6593">
      <w:pPr>
        <w:rPr>
          <w:rFonts w:ascii="游ゴシック" w:eastAsia="游ゴシック" w:hAnsi="游ゴシック"/>
        </w:rPr>
      </w:pPr>
      <w:r w:rsidRPr="007A614D">
        <w:rPr>
          <w:rFonts w:ascii="游ゴシック" w:eastAsia="游ゴシック" w:hAnsi="游ゴシック" w:cs="Meiryo UI"/>
          <w:noProof/>
        </w:rPr>
        <w:drawing>
          <wp:anchor distT="0" distB="0" distL="114300" distR="114300" simplePos="0" relativeHeight="251672576" behindDoc="0" locked="0" layoutInCell="1" allowOverlap="1" wp14:anchorId="454136A2" wp14:editId="7A187CDD">
            <wp:simplePos x="0" y="0"/>
            <wp:positionH relativeFrom="column">
              <wp:posOffset>243943</wp:posOffset>
            </wp:positionH>
            <wp:positionV relativeFrom="paragraph">
              <wp:posOffset>1532890</wp:posOffset>
            </wp:positionV>
            <wp:extent cx="5452745" cy="4104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2745" cy="4104005"/>
                    </a:xfrm>
                    <a:prstGeom prst="rect">
                      <a:avLst/>
                    </a:prstGeom>
                  </pic:spPr>
                </pic:pic>
              </a:graphicData>
            </a:graphic>
            <wp14:sizeRelH relativeFrom="margin">
              <wp14:pctWidth>0</wp14:pctWidth>
            </wp14:sizeRelH>
            <wp14:sizeRelV relativeFrom="margin">
              <wp14:pctHeight>0</wp14:pctHeight>
            </wp14:sizeRelV>
          </wp:anchor>
        </w:drawing>
      </w:r>
      <w:r w:rsidR="00930947">
        <w:rPr>
          <w:rFonts w:ascii="游ゴシック" w:eastAsia="游ゴシック" w:hAnsi="游ゴシック" w:hint="eastAsia"/>
        </w:rPr>
        <w:t xml:space="preserve">　</w:t>
      </w:r>
      <w:r w:rsidR="00A41EF6">
        <w:rPr>
          <w:rFonts w:ascii="游ゴシック" w:eastAsia="游ゴシック" w:hAnsi="游ゴシック" w:hint="eastAsia"/>
        </w:rPr>
        <w:t>これらの研究で</w:t>
      </w:r>
      <w:r w:rsidR="00767793" w:rsidRPr="00767793">
        <w:rPr>
          <w:rFonts w:ascii="游ゴシック" w:eastAsia="游ゴシック" w:hAnsi="游ゴシック" w:hint="eastAsia"/>
        </w:rPr>
        <w:t>マイナーイントロンと発がんとの関わりを初めて明らかにしただけでなく、がん促進的に機能するイントロン変異の同定においても、新しい手法を提案することができました。</w:t>
      </w:r>
      <w:r w:rsidR="00767793" w:rsidRPr="00767793">
        <w:rPr>
          <w:rFonts w:ascii="游ゴシック" w:eastAsia="游ゴシック" w:hAnsi="游ゴシック"/>
        </w:rPr>
        <w:t>LZTR1</w:t>
      </w:r>
      <w:r w:rsidR="00767793" w:rsidRPr="00767793">
        <w:rPr>
          <w:rFonts w:ascii="游ゴシック" w:eastAsia="游ゴシック" w:hAnsi="游ゴシック" w:hint="eastAsia"/>
        </w:rPr>
        <w:t>のスプライシング異常は血液</w:t>
      </w:r>
      <w:r w:rsidR="006F1A54">
        <w:rPr>
          <w:rFonts w:ascii="游ゴシック" w:eastAsia="游ゴシック" w:hAnsi="游ゴシック" w:hint="eastAsia"/>
        </w:rPr>
        <w:t>がん</w:t>
      </w:r>
      <w:r w:rsidR="00767793" w:rsidRPr="00767793">
        <w:rPr>
          <w:rFonts w:ascii="游ゴシック" w:eastAsia="游ゴシック" w:hAnsi="游ゴシック" w:hint="eastAsia"/>
        </w:rPr>
        <w:t>にとどまらず、</w:t>
      </w:r>
      <w:r w:rsidR="00F6347E">
        <w:rPr>
          <w:rFonts w:ascii="游ゴシック" w:eastAsia="游ゴシック" w:hAnsi="游ゴシック" w:hint="eastAsia"/>
        </w:rPr>
        <w:t>多くの固形</w:t>
      </w:r>
      <w:r w:rsidR="00767793" w:rsidRPr="00767793">
        <w:rPr>
          <w:rFonts w:ascii="游ゴシック" w:eastAsia="游ゴシック" w:hAnsi="游ゴシック" w:hint="eastAsia"/>
        </w:rPr>
        <w:t>がんに</w:t>
      </w:r>
      <w:r w:rsidR="00F6347E">
        <w:rPr>
          <w:rFonts w:ascii="游ゴシック" w:eastAsia="游ゴシック" w:hAnsi="游ゴシック" w:hint="eastAsia"/>
        </w:rPr>
        <w:t>も</w:t>
      </w:r>
      <w:r w:rsidR="00767793" w:rsidRPr="00767793">
        <w:rPr>
          <w:rFonts w:ascii="游ゴシック" w:eastAsia="游ゴシック" w:hAnsi="游ゴシック" w:hint="eastAsia"/>
        </w:rPr>
        <w:t>幅広く認められる現象であることも本研究で明らかに</w:t>
      </w:r>
      <w:r w:rsidR="00F6347E">
        <w:rPr>
          <w:rFonts w:ascii="游ゴシック" w:eastAsia="游ゴシック" w:hAnsi="游ゴシック" w:hint="eastAsia"/>
        </w:rPr>
        <w:t>なりました。</w:t>
      </w:r>
      <w:r w:rsidR="00767793">
        <w:rPr>
          <w:rFonts w:ascii="游ゴシック" w:eastAsia="游ゴシック" w:hAnsi="游ゴシック" w:cs="Meiryo UI" w:hint="eastAsia"/>
        </w:rPr>
        <w:t>マイナーイントロンの</w:t>
      </w:r>
      <w:r w:rsidR="00767793" w:rsidRPr="009C73B0">
        <w:rPr>
          <w:rFonts w:ascii="游ゴシック" w:eastAsia="游ゴシック" w:hAnsi="游ゴシック" w:cs="Meiryo UI" w:hint="eastAsia"/>
        </w:rPr>
        <w:t>スプライシング異常による発がん機構は近年とても注目されており、</w:t>
      </w:r>
      <w:r w:rsidR="00767793">
        <w:rPr>
          <w:rFonts w:ascii="游ゴシック" w:eastAsia="游ゴシック" w:hAnsi="游ゴシック" w:cs="Meiryo UI" w:hint="eastAsia"/>
        </w:rPr>
        <w:t>本研究が発展することで、スプライシング異常が引き起こす病気の理解や新しい</w:t>
      </w:r>
      <w:r w:rsidR="00767793" w:rsidRPr="009C73B0">
        <w:rPr>
          <w:rFonts w:ascii="游ゴシック" w:eastAsia="游ゴシック" w:hAnsi="游ゴシック" w:cs="Meiryo UI" w:hint="eastAsia"/>
        </w:rPr>
        <w:t>治療</w:t>
      </w:r>
      <w:r w:rsidR="00767793">
        <w:rPr>
          <w:rFonts w:ascii="游ゴシック" w:eastAsia="游ゴシック" w:hAnsi="游ゴシック" w:cs="Meiryo UI" w:hint="eastAsia"/>
        </w:rPr>
        <w:t>標的の開発</w:t>
      </w:r>
      <w:r w:rsidR="00767793" w:rsidRPr="009C73B0">
        <w:rPr>
          <w:rFonts w:ascii="游ゴシック" w:eastAsia="游ゴシック" w:hAnsi="游ゴシック" w:cs="Meiryo UI" w:hint="eastAsia"/>
        </w:rPr>
        <w:t>につながる</w:t>
      </w:r>
      <w:r w:rsidR="00767793">
        <w:rPr>
          <w:rFonts w:ascii="游ゴシック" w:eastAsia="游ゴシック" w:hAnsi="游ゴシック" w:cs="Meiryo UI" w:hint="eastAsia"/>
        </w:rPr>
        <w:t>ことが期待されます。</w:t>
      </w:r>
    </w:p>
    <w:p w14:paraId="6532E4A3" w14:textId="77777777" w:rsidR="00FE6593" w:rsidRPr="00FE6593" w:rsidRDefault="00FE6593" w:rsidP="00FE6593">
      <w:pPr>
        <w:rPr>
          <w:rFonts w:ascii="游ゴシック" w:eastAsia="游ゴシック" w:hAnsi="游ゴシック"/>
        </w:rPr>
      </w:pPr>
    </w:p>
    <w:p w14:paraId="1A8E6ABD" w14:textId="30A04145" w:rsidR="00973123" w:rsidRDefault="00FE6593" w:rsidP="00767793">
      <w:pPr>
        <w:rPr>
          <w:rFonts w:ascii="游ゴシック" w:eastAsia="游ゴシック" w:hAnsi="游ゴシック" w:cs="Meiryo UI"/>
        </w:rPr>
      </w:pPr>
      <w:r>
        <w:rPr>
          <w:rFonts w:ascii="游ゴシック" w:eastAsia="游ゴシック" w:hAnsi="游ゴシック" w:cs="Meiryo UI" w:hint="eastAsia"/>
        </w:rPr>
        <w:t xml:space="preserve">　</w:t>
      </w:r>
      <w:r w:rsidR="009C73B0" w:rsidRPr="009C73B0">
        <w:rPr>
          <w:rFonts w:ascii="游ゴシック" w:eastAsia="游ゴシック" w:hAnsi="游ゴシック" w:cs="Meiryo UI" w:hint="eastAsia"/>
        </w:rPr>
        <w:t>本</w:t>
      </w:r>
      <w:r w:rsidR="00973123" w:rsidRPr="009C73B0">
        <w:rPr>
          <w:rFonts w:ascii="游ゴシック" w:eastAsia="游ゴシック" w:hAnsi="游ゴシック" w:cs="Meiryo UI" w:hint="eastAsia"/>
        </w:rPr>
        <w:t>研究成果は、</w:t>
      </w:r>
      <w:r w:rsidR="009C73B0" w:rsidRPr="009C73B0">
        <w:rPr>
          <w:rFonts w:ascii="游ゴシック" w:eastAsia="游ゴシック" w:hAnsi="游ゴシック" w:cs="Meiryo UI"/>
        </w:rPr>
        <w:t>2021</w:t>
      </w:r>
      <w:r w:rsidR="009C73B0" w:rsidRPr="009C73B0">
        <w:rPr>
          <w:rFonts w:ascii="游ゴシック" w:eastAsia="游ゴシック" w:hAnsi="游ゴシック" w:cs="Meiryo UI" w:hint="eastAsia"/>
        </w:rPr>
        <w:t>年</w:t>
      </w:r>
      <w:r w:rsidR="009C73B0" w:rsidRPr="009C73B0">
        <w:rPr>
          <w:rFonts w:ascii="游ゴシック" w:eastAsia="游ゴシック" w:hAnsi="游ゴシック" w:cs="Meiryo UI"/>
        </w:rPr>
        <w:t>4</w:t>
      </w:r>
      <w:r w:rsidR="009C73B0" w:rsidRPr="009C73B0">
        <w:rPr>
          <w:rFonts w:ascii="游ゴシック" w:eastAsia="游ゴシック" w:hAnsi="游ゴシック" w:cs="Meiryo UI" w:hint="eastAsia"/>
        </w:rPr>
        <w:t>月</w:t>
      </w:r>
      <w:r w:rsidR="0097154D">
        <w:rPr>
          <w:rFonts w:ascii="游ゴシック" w:eastAsia="游ゴシック" w:hAnsi="游ゴシック" w:cs="Meiryo UI" w:hint="eastAsia"/>
        </w:rPr>
        <w:t>12</w:t>
      </w:r>
      <w:r w:rsidR="009C73B0" w:rsidRPr="009C73B0">
        <w:rPr>
          <w:rFonts w:ascii="游ゴシック" w:eastAsia="游ゴシック" w:hAnsi="游ゴシック" w:cs="Meiryo UI" w:hint="eastAsia"/>
        </w:rPr>
        <w:t>日（米国東部時間）に</w:t>
      </w:r>
      <w:r w:rsidR="00973123" w:rsidRPr="009C73B0">
        <w:rPr>
          <w:rFonts w:ascii="游ゴシック" w:eastAsia="游ゴシック" w:hAnsi="游ゴシック" w:cs="Meiryo UI" w:hint="eastAsia"/>
        </w:rPr>
        <w:t>国際科学誌</w:t>
      </w:r>
      <w:r w:rsidR="009C73B0" w:rsidRPr="009C73B0">
        <w:rPr>
          <w:rFonts w:ascii="游ゴシック" w:eastAsia="游ゴシック" w:hAnsi="游ゴシック" w:cs="Meiryo UI" w:hint="eastAsia"/>
        </w:rPr>
        <w:t>『</w:t>
      </w:r>
      <w:r w:rsidR="00973123" w:rsidRPr="009C73B0">
        <w:rPr>
          <w:rFonts w:ascii="游ゴシック" w:eastAsia="游ゴシック" w:hAnsi="游ゴシック" w:cs="Meiryo UI"/>
        </w:rPr>
        <w:t>Nature Genetics</w:t>
      </w:r>
      <w:r w:rsidR="009C73B0" w:rsidRPr="009C73B0">
        <w:rPr>
          <w:rFonts w:ascii="游ゴシック" w:eastAsia="游ゴシック" w:hAnsi="游ゴシック" w:cs="Meiryo UI" w:hint="eastAsia"/>
        </w:rPr>
        <w:t>』（オンライン版）</w:t>
      </w:r>
      <w:r w:rsidR="00973123" w:rsidRPr="009C73B0">
        <w:rPr>
          <w:rFonts w:ascii="游ゴシック" w:eastAsia="游ゴシック" w:hAnsi="游ゴシック" w:cs="Meiryo UI" w:hint="eastAsia"/>
        </w:rPr>
        <w:t>に</w:t>
      </w:r>
      <w:r w:rsidR="009C73B0" w:rsidRPr="009C73B0">
        <w:rPr>
          <w:rFonts w:ascii="游ゴシック" w:eastAsia="游ゴシック" w:hAnsi="游ゴシック" w:cs="Meiryo UI" w:hint="eastAsia"/>
        </w:rPr>
        <w:t>掲載されま</w:t>
      </w:r>
      <w:r w:rsidR="002C52BE">
        <w:rPr>
          <w:rFonts w:ascii="游ゴシック" w:eastAsia="游ゴシック" w:hAnsi="游ゴシック" w:cs="Meiryo UI" w:hint="eastAsia"/>
        </w:rPr>
        <w:t>した</w:t>
      </w:r>
      <w:r w:rsidR="00973123" w:rsidRPr="009C73B0">
        <w:rPr>
          <w:rFonts w:ascii="游ゴシック" w:eastAsia="游ゴシック" w:hAnsi="游ゴシック" w:cs="Meiryo UI" w:hint="eastAsia"/>
        </w:rPr>
        <w:t>。</w:t>
      </w:r>
    </w:p>
    <w:p w14:paraId="5EFB4003" w14:textId="77777777" w:rsidR="00930947" w:rsidRDefault="00930947" w:rsidP="00767793">
      <w:pPr>
        <w:rPr>
          <w:rFonts w:ascii="游ゴシック" w:eastAsia="游ゴシック" w:hAnsi="游ゴシック" w:cs="Meiryo UI"/>
        </w:rPr>
      </w:pPr>
    </w:p>
    <w:p w14:paraId="62B1D839" w14:textId="151B9074" w:rsidR="00C434FE" w:rsidRPr="009C73B0" w:rsidRDefault="00C434FE" w:rsidP="00C434FE">
      <w:pPr>
        <w:rPr>
          <w:rFonts w:ascii="游ゴシック" w:eastAsia="游ゴシック" w:hAnsi="游ゴシック" w:cs="Meiryo UI"/>
          <w:b/>
          <w:bCs/>
        </w:rPr>
      </w:pPr>
      <w:r w:rsidRPr="009C73B0">
        <w:rPr>
          <w:rFonts w:ascii="游ゴシック" w:eastAsia="游ゴシック" w:hAnsi="游ゴシック" w:cs="Meiryo UI" w:hint="eastAsia"/>
          <w:b/>
          <w:bCs/>
        </w:rPr>
        <w:t>研究の背景と概要</w:t>
      </w:r>
    </w:p>
    <w:p w14:paraId="4CBFE7D6" w14:textId="165BC901" w:rsidR="00973123" w:rsidRPr="009C73B0"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我々の細胞の</w:t>
      </w:r>
      <w:r w:rsidRPr="009C73B0">
        <w:rPr>
          <w:rFonts w:ascii="游ゴシック" w:eastAsia="游ゴシック" w:hAnsi="游ゴシック" w:cs="Meiryo UI"/>
        </w:rPr>
        <w:t>DNA</w:t>
      </w:r>
      <w:r w:rsidRPr="009C73B0">
        <w:rPr>
          <w:rFonts w:ascii="游ゴシック" w:eastAsia="游ゴシック" w:hAnsi="游ゴシック" w:cs="Meiryo UI" w:hint="eastAsia"/>
        </w:rPr>
        <w:t>上には２万</w:t>
      </w:r>
      <w:r w:rsidR="00111E3D" w:rsidRPr="009C73B0">
        <w:rPr>
          <w:rFonts w:ascii="游ゴシック" w:eastAsia="游ゴシック" w:hAnsi="游ゴシック" w:cs="Meiryo UI" w:hint="eastAsia"/>
        </w:rPr>
        <w:t>個</w:t>
      </w:r>
      <w:r w:rsidRPr="009C73B0">
        <w:rPr>
          <w:rFonts w:ascii="游ゴシック" w:eastAsia="游ゴシック" w:hAnsi="游ゴシック" w:cs="Meiryo UI" w:hint="eastAsia"/>
        </w:rPr>
        <w:t>以上の遺伝子がコードされていますが、各遺伝子の情報は主にエキソンと呼ばれる配列にコードされており、エキソンと隣のエキソンの間はイントロンと呼ばれる非コード領域によって分断されています。遺伝情報がメッセンジャー</w:t>
      </w:r>
      <w:r w:rsidRPr="009C73B0">
        <w:rPr>
          <w:rFonts w:ascii="游ゴシック" w:eastAsia="游ゴシック" w:hAnsi="游ゴシック" w:cs="Meiryo UI"/>
        </w:rPr>
        <w:t>RNA</w:t>
      </w:r>
      <w:r w:rsidRPr="009C73B0">
        <w:rPr>
          <w:rFonts w:ascii="游ゴシック" w:eastAsia="游ゴシック" w:hAnsi="游ゴシック" w:cs="Meiryo UI" w:hint="eastAsia"/>
        </w:rPr>
        <w:t>に転写される過程でイントロンが取り除かれ、コード領域のエキソンのみが結合した核酸配列がタンパク質の設計図となります。このイントロンが除かれエキソン同士が結合する過程はスプライシングと呼ばれ、遺伝情報に基づいて正常なタンパク質を作り出す上で必須の機構と言えます。</w:t>
      </w:r>
    </w:p>
    <w:p w14:paraId="792DECFB" w14:textId="6026DA73" w:rsidR="00973123"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ゲノム上に数十万個存在するイントロンはそれらのスプライシング機構の視点から、</w:t>
      </w:r>
      <w:r w:rsidRPr="009C73B0">
        <w:rPr>
          <w:rFonts w:ascii="游ゴシック" w:eastAsia="游ゴシック" w:hAnsi="游ゴシック" w:cs="Meiryo UI"/>
        </w:rPr>
        <w:t>99.7%</w:t>
      </w:r>
      <w:r w:rsidRPr="009C73B0">
        <w:rPr>
          <w:rFonts w:ascii="游ゴシック" w:eastAsia="游ゴシック" w:hAnsi="游ゴシック" w:cs="Meiryo UI" w:hint="eastAsia"/>
        </w:rPr>
        <w:t>を占める</w:t>
      </w:r>
      <w:r w:rsidRPr="009C73B0">
        <w:rPr>
          <w:rFonts w:ascii="游ゴシック" w:eastAsia="游ゴシック" w:hAnsi="游ゴシック" w:cs="Meiryo UI"/>
        </w:rPr>
        <w:t>U2</w:t>
      </w:r>
      <w:r w:rsidRPr="009C73B0">
        <w:rPr>
          <w:rFonts w:ascii="游ゴシック" w:eastAsia="游ゴシック" w:hAnsi="游ゴシック" w:cs="Meiryo UI" w:hint="eastAsia"/>
        </w:rPr>
        <w:t>タイプとわずか</w:t>
      </w:r>
      <w:r w:rsidRPr="009C73B0">
        <w:rPr>
          <w:rFonts w:ascii="游ゴシック" w:eastAsia="游ゴシック" w:hAnsi="游ゴシック" w:cs="Meiryo UI"/>
        </w:rPr>
        <w:t>0.3%</w:t>
      </w:r>
      <w:r w:rsidRPr="009C73B0">
        <w:rPr>
          <w:rFonts w:ascii="游ゴシック" w:eastAsia="游ゴシック" w:hAnsi="游ゴシック" w:cs="Meiryo UI" w:hint="eastAsia"/>
        </w:rPr>
        <w:t>の</w:t>
      </w:r>
      <w:r w:rsidRPr="009C73B0">
        <w:rPr>
          <w:rFonts w:ascii="游ゴシック" w:eastAsia="游ゴシック" w:hAnsi="游ゴシック" w:cs="Meiryo UI"/>
        </w:rPr>
        <w:t>U12</w:t>
      </w:r>
      <w:r w:rsidRPr="009C73B0">
        <w:rPr>
          <w:rFonts w:ascii="游ゴシック" w:eastAsia="游ゴシック" w:hAnsi="游ゴシック" w:cs="Meiryo UI" w:hint="eastAsia"/>
        </w:rPr>
        <w:t>タイプに分類されます。後者はごく少数のため「マイナーイントロン」</w:t>
      </w:r>
      <w:r w:rsidR="00CF6A0C" w:rsidRPr="009C73B0">
        <w:rPr>
          <w:rFonts w:ascii="游ゴシック" w:eastAsia="游ゴシック" w:hAnsi="游ゴシック" w:hint="eastAsia"/>
        </w:rPr>
        <w:t>（注</w:t>
      </w:r>
      <w:r w:rsidR="00CF6A0C">
        <w:rPr>
          <w:rFonts w:ascii="游ゴシック" w:eastAsia="游ゴシック" w:hAnsi="游ゴシック"/>
        </w:rPr>
        <w:t>1</w:t>
      </w:r>
      <w:r w:rsidR="00CF6A0C" w:rsidRPr="009C73B0">
        <w:rPr>
          <w:rFonts w:ascii="游ゴシック" w:eastAsia="游ゴシック" w:hAnsi="游ゴシック" w:hint="eastAsia"/>
        </w:rPr>
        <w:t>）</w:t>
      </w:r>
      <w:r w:rsidRPr="009C73B0">
        <w:rPr>
          <w:rFonts w:ascii="游ゴシック" w:eastAsia="游ゴシック" w:hAnsi="游ゴシック" w:cs="Meiryo UI" w:hint="eastAsia"/>
        </w:rPr>
        <w:t>と呼ばれていますが、進化的に強く保存され、細胞の生存に必須とされる重要な遺伝子にのみ含まれていることから</w:t>
      </w:r>
      <w:r w:rsidR="004E2334" w:rsidRPr="009C73B0">
        <w:rPr>
          <w:rFonts w:ascii="游ゴシック" w:eastAsia="游ゴシック" w:hAnsi="游ゴシック" w:cs="Meiryo UI" w:hint="eastAsia"/>
        </w:rPr>
        <w:t>（図</w:t>
      </w:r>
      <w:r w:rsidR="003C4789">
        <w:rPr>
          <w:rFonts w:ascii="游ゴシック" w:eastAsia="游ゴシック" w:hAnsi="游ゴシック" w:cs="Meiryo UI"/>
        </w:rPr>
        <w:t>2</w:t>
      </w:r>
      <w:r w:rsidR="004E2334" w:rsidRPr="009C73B0">
        <w:rPr>
          <w:rFonts w:ascii="游ゴシック" w:eastAsia="游ゴシック" w:hAnsi="游ゴシック" w:cs="Meiryo UI" w:hint="eastAsia"/>
        </w:rPr>
        <w:t>）</w:t>
      </w:r>
      <w:r w:rsidRPr="009C73B0">
        <w:rPr>
          <w:rFonts w:ascii="游ゴシック" w:eastAsia="游ゴシック" w:hAnsi="游ゴシック" w:cs="Meiryo UI" w:hint="eastAsia"/>
        </w:rPr>
        <w:t>、マイナーイントロンが様々な生理機構や発がんに関与していることが予想されていました</w:t>
      </w:r>
      <w:r w:rsidR="000E1532" w:rsidRPr="009C73B0">
        <w:rPr>
          <w:rFonts w:ascii="游ゴシック" w:eastAsia="游ゴシック" w:hAnsi="游ゴシック" w:cs="Meiryo UI" w:hint="eastAsia"/>
        </w:rPr>
        <w:t>。しかし、</w:t>
      </w:r>
      <w:r w:rsidRPr="009C73B0">
        <w:rPr>
          <w:rFonts w:ascii="游ゴシック" w:eastAsia="游ゴシック" w:hAnsi="游ゴシック" w:cs="Meiryo UI" w:hint="eastAsia"/>
        </w:rPr>
        <w:t>その詳細はほとんど解明されていませんでした。そこで、本研究ではマイナーイントロンのスプライシングに不可欠な</w:t>
      </w:r>
      <w:r w:rsidRPr="009C73B0">
        <w:rPr>
          <w:rFonts w:ascii="游ゴシック" w:eastAsia="游ゴシック" w:hAnsi="游ゴシック" w:cs="Meiryo UI"/>
        </w:rPr>
        <w:t>ZRSR2遺伝子の変異をもつ患者群やマウスモデルの解析、ならびにがんの発症や進展に不可欠な標的を新規スクリーニングにより見つけ出し、進化的に保存され</w:t>
      </w:r>
      <w:r w:rsidR="0068501A" w:rsidRPr="0068501A">
        <w:rPr>
          <w:rFonts w:ascii="游ゴシック" w:eastAsia="游ゴシック" w:hAnsi="游ゴシック" w:cs="Meiryo UI" w:hint="eastAsia"/>
        </w:rPr>
        <w:t>機能が解明されていなかった</w:t>
      </w:r>
      <w:r w:rsidRPr="009C73B0">
        <w:rPr>
          <w:rFonts w:ascii="游ゴシック" w:eastAsia="游ゴシック" w:hAnsi="游ゴシック" w:cs="Meiryo UI"/>
        </w:rPr>
        <w:t>マイナーイントロンのがんにおける役割を解き明かすことを目的としました。</w:t>
      </w:r>
    </w:p>
    <w:p w14:paraId="18FCE7AB" w14:textId="198B0337" w:rsidR="003C4789" w:rsidRPr="009C73B0" w:rsidRDefault="003C4789" w:rsidP="00973123">
      <w:pPr>
        <w:rPr>
          <w:rFonts w:ascii="游ゴシック" w:eastAsia="游ゴシック" w:hAnsi="游ゴシック" w:cs="Meiryo UI"/>
        </w:rPr>
      </w:pPr>
      <w:r w:rsidRPr="003C4789">
        <w:rPr>
          <w:rFonts w:ascii="游ゴシック" w:eastAsia="游ゴシック" w:hAnsi="游ゴシック" w:cs="Meiryo UI"/>
          <w:noProof/>
        </w:rPr>
        <w:drawing>
          <wp:inline distT="0" distB="0" distL="0" distR="0" wp14:anchorId="200C4DB5" wp14:editId="528E5E3D">
            <wp:extent cx="5943600" cy="3541395"/>
            <wp:effectExtent l="12700" t="12700" r="1270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41395"/>
                    </a:xfrm>
                    <a:prstGeom prst="rect">
                      <a:avLst/>
                    </a:prstGeom>
                    <a:ln>
                      <a:solidFill>
                        <a:schemeClr val="tx1"/>
                      </a:solidFill>
                    </a:ln>
                  </pic:spPr>
                </pic:pic>
              </a:graphicData>
            </a:graphic>
          </wp:inline>
        </w:drawing>
      </w:r>
    </w:p>
    <w:p w14:paraId="36AA6115" w14:textId="1394D6A9" w:rsidR="00973123" w:rsidRPr="009C73B0"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まず、スプライシング異常</w:t>
      </w:r>
      <w:r w:rsidR="00CF6A0C" w:rsidRPr="009C73B0">
        <w:rPr>
          <w:rFonts w:ascii="游ゴシック" w:eastAsia="游ゴシック" w:hAnsi="游ゴシック" w:hint="eastAsia"/>
        </w:rPr>
        <w:t>（注</w:t>
      </w:r>
      <w:r w:rsidR="00CF6A0C">
        <w:rPr>
          <w:rFonts w:ascii="游ゴシック" w:eastAsia="游ゴシック" w:hAnsi="游ゴシック"/>
        </w:rPr>
        <w:t>2</w:t>
      </w:r>
      <w:r w:rsidR="00CF6A0C" w:rsidRPr="009C73B0">
        <w:rPr>
          <w:rFonts w:ascii="游ゴシック" w:eastAsia="游ゴシック" w:hAnsi="游ゴシック" w:hint="eastAsia"/>
        </w:rPr>
        <w:t>）</w:t>
      </w:r>
      <w:r w:rsidRPr="009C73B0">
        <w:rPr>
          <w:rFonts w:ascii="游ゴシック" w:eastAsia="游ゴシック" w:hAnsi="游ゴシック" w:cs="Meiryo UI" w:hint="eastAsia"/>
        </w:rPr>
        <w:t>をきたす原因としてスプライシングを担当するタンパク</w:t>
      </w:r>
      <w:r w:rsidRPr="009C73B0">
        <w:rPr>
          <w:rFonts w:ascii="游ゴシック" w:eastAsia="游ゴシック" w:hAnsi="游ゴシック" w:cs="Meiryo UI"/>
        </w:rPr>
        <w:t>RNA</w:t>
      </w:r>
      <w:r w:rsidRPr="009C73B0">
        <w:rPr>
          <w:rFonts w:ascii="游ゴシック" w:eastAsia="游ゴシック" w:hAnsi="游ゴシック" w:cs="Meiryo UI" w:hint="eastAsia"/>
        </w:rPr>
        <w:t>複合体（スプライソソーム）自体の変異を血液がん患者の</w:t>
      </w:r>
      <w:r w:rsidRPr="009C73B0">
        <w:rPr>
          <w:rFonts w:ascii="游ゴシック" w:eastAsia="游ゴシック" w:hAnsi="游ゴシック" w:cs="Meiryo UI"/>
        </w:rPr>
        <w:t>RNA</w:t>
      </w:r>
      <w:r w:rsidRPr="009C73B0">
        <w:rPr>
          <w:rFonts w:ascii="游ゴシック" w:eastAsia="游ゴシック" w:hAnsi="游ゴシック" w:cs="Meiryo UI" w:hint="eastAsia"/>
        </w:rPr>
        <w:t>検体を使用して探索しま</w:t>
      </w:r>
      <w:r w:rsidRPr="009C73B0">
        <w:rPr>
          <w:rFonts w:ascii="游ゴシック" w:eastAsia="游ゴシック" w:hAnsi="游ゴシック" w:cs="Meiryo UI" w:hint="eastAsia"/>
        </w:rPr>
        <w:lastRenderedPageBreak/>
        <w:t>した。大多数を占める</w:t>
      </w:r>
      <w:r w:rsidRPr="009C73B0">
        <w:rPr>
          <w:rFonts w:ascii="游ゴシック" w:eastAsia="游ゴシック" w:hAnsi="游ゴシック" w:cs="Meiryo UI"/>
        </w:rPr>
        <w:t>U2</w:t>
      </w:r>
      <w:r w:rsidR="00E37C00">
        <w:rPr>
          <w:rFonts w:ascii="游ゴシック" w:eastAsia="游ゴシック" w:hAnsi="游ゴシック" w:cs="Meiryo UI" w:hint="eastAsia"/>
        </w:rPr>
        <w:t>タイプの</w:t>
      </w:r>
      <w:r w:rsidRPr="009C73B0">
        <w:rPr>
          <w:rFonts w:ascii="游ゴシック" w:eastAsia="游ゴシック" w:hAnsi="游ゴシック" w:cs="Meiryo UI" w:hint="eastAsia"/>
        </w:rPr>
        <w:t>イントロン除去に不可欠な</w:t>
      </w:r>
      <w:r w:rsidR="0068501A">
        <w:rPr>
          <w:rFonts w:ascii="游ゴシック" w:eastAsia="游ゴシック" w:hAnsi="游ゴシック" w:cs="Meiryo UI" w:hint="eastAsia"/>
        </w:rPr>
        <w:t>タンパク質複合体</w:t>
      </w:r>
      <w:r w:rsidRPr="009C73B0">
        <w:rPr>
          <w:rFonts w:ascii="游ゴシック" w:eastAsia="游ゴシック" w:hAnsi="游ゴシック" w:cs="Meiryo UI" w:hint="eastAsia"/>
        </w:rPr>
        <w:t>の構成因子を中心に</w:t>
      </w:r>
      <w:r w:rsidR="00E37C00">
        <w:rPr>
          <w:rFonts w:ascii="游ゴシック" w:eastAsia="游ゴシック" w:hAnsi="游ゴシック" w:cs="Meiryo UI" w:hint="eastAsia"/>
        </w:rPr>
        <w:t>解析を行ったところ</w:t>
      </w:r>
      <w:r w:rsidRPr="009C73B0">
        <w:rPr>
          <w:rFonts w:ascii="游ゴシック" w:eastAsia="游ゴシック" w:hAnsi="游ゴシック" w:cs="Meiryo UI" w:hint="eastAsia"/>
        </w:rPr>
        <w:t>、</w:t>
      </w:r>
      <w:r w:rsidRPr="009C73B0">
        <w:rPr>
          <w:rFonts w:ascii="游ゴシック" w:eastAsia="游ゴシック" w:hAnsi="游ゴシック" w:cs="Meiryo UI"/>
        </w:rPr>
        <w:t>SF3B1</w:t>
      </w:r>
      <w:r w:rsidRPr="009C73B0">
        <w:rPr>
          <w:rFonts w:ascii="游ゴシック" w:eastAsia="游ゴシック" w:hAnsi="游ゴシック" w:cs="Meiryo UI" w:hint="eastAsia"/>
        </w:rPr>
        <w:t>、</w:t>
      </w:r>
      <w:r w:rsidRPr="009C73B0">
        <w:rPr>
          <w:rFonts w:ascii="游ゴシック" w:eastAsia="游ゴシック" w:hAnsi="游ゴシック" w:cs="Meiryo UI"/>
        </w:rPr>
        <w:t>SRSF2</w:t>
      </w:r>
      <w:r w:rsidRPr="009C73B0">
        <w:rPr>
          <w:rFonts w:ascii="游ゴシック" w:eastAsia="游ゴシック" w:hAnsi="游ゴシック" w:cs="Meiryo UI" w:hint="eastAsia"/>
        </w:rPr>
        <w:t>、</w:t>
      </w:r>
      <w:r w:rsidRPr="009C73B0">
        <w:rPr>
          <w:rFonts w:ascii="游ゴシック" w:eastAsia="游ゴシック" w:hAnsi="游ゴシック" w:cs="Meiryo UI"/>
        </w:rPr>
        <w:t>U2AF1</w:t>
      </w:r>
      <w:r w:rsidR="00B45D30">
        <w:rPr>
          <w:rFonts w:ascii="游ゴシック" w:eastAsia="游ゴシック" w:hAnsi="游ゴシック" w:cs="Meiryo UI" w:hint="eastAsia"/>
        </w:rPr>
        <w:t>遺伝子</w:t>
      </w:r>
      <w:r w:rsidRPr="009C73B0">
        <w:rPr>
          <w:rFonts w:ascii="游ゴシック" w:eastAsia="游ゴシック" w:hAnsi="游ゴシック" w:cs="Meiryo UI" w:hint="eastAsia"/>
        </w:rPr>
        <w:t>の変異の他に、ごく少数の</w:t>
      </w:r>
      <w:r w:rsidRPr="009C73B0">
        <w:rPr>
          <w:rFonts w:ascii="游ゴシック" w:eastAsia="游ゴシック" w:hAnsi="游ゴシック" w:cs="Meiryo UI"/>
        </w:rPr>
        <w:t>U12</w:t>
      </w:r>
      <w:r w:rsidRPr="009C73B0">
        <w:rPr>
          <w:rFonts w:ascii="游ゴシック" w:eastAsia="游ゴシック" w:hAnsi="游ゴシック" w:cs="Meiryo UI" w:hint="eastAsia"/>
        </w:rPr>
        <w:t>（マイナー）イントロンのスプライシングを担当し</w:t>
      </w:r>
      <w:r w:rsidRPr="009C73B0">
        <w:rPr>
          <w:rFonts w:ascii="游ゴシック" w:eastAsia="游ゴシック" w:hAnsi="游ゴシック" w:cs="Meiryo UI"/>
        </w:rPr>
        <w:t>X</w:t>
      </w:r>
      <w:r w:rsidRPr="009C73B0">
        <w:rPr>
          <w:rFonts w:ascii="游ゴシック" w:eastAsia="游ゴシック" w:hAnsi="游ゴシック" w:cs="Meiryo UI" w:hint="eastAsia"/>
        </w:rPr>
        <w:t>染色体にコードされる</w:t>
      </w:r>
      <w:r w:rsidRPr="009C73B0">
        <w:rPr>
          <w:rFonts w:ascii="游ゴシック" w:eastAsia="游ゴシック" w:hAnsi="游ゴシック" w:cs="Meiryo UI"/>
        </w:rPr>
        <w:t>ZRSR2</w:t>
      </w:r>
      <w:r w:rsidRPr="009C73B0">
        <w:rPr>
          <w:rFonts w:ascii="游ゴシック" w:eastAsia="游ゴシック" w:hAnsi="游ゴシック" w:cs="Meiryo UI" w:hint="eastAsia"/>
        </w:rPr>
        <w:t>遺伝子の変異が男性患者のみに検出されることが分かりました。前者</w:t>
      </w:r>
      <w:r w:rsidRPr="009C73B0">
        <w:rPr>
          <w:rFonts w:ascii="游ゴシック" w:eastAsia="游ゴシック" w:hAnsi="游ゴシック" w:cs="Meiryo UI"/>
        </w:rPr>
        <w:t>3</w:t>
      </w:r>
      <w:r w:rsidRPr="009C73B0">
        <w:rPr>
          <w:rFonts w:ascii="游ゴシック" w:eastAsia="游ゴシック" w:hAnsi="游ゴシック" w:cs="Meiryo UI" w:hint="eastAsia"/>
        </w:rPr>
        <w:t>つはホットスポットを有する機能獲得型変異であることが知られていますが、</w:t>
      </w:r>
      <w:r w:rsidRPr="009C73B0">
        <w:rPr>
          <w:rFonts w:ascii="游ゴシック" w:eastAsia="游ゴシック" w:hAnsi="游ゴシック" w:cs="Meiryo UI"/>
        </w:rPr>
        <w:t>ZRSR2</w:t>
      </w:r>
      <w:r w:rsidRPr="009C73B0">
        <w:rPr>
          <w:rFonts w:ascii="游ゴシック" w:eastAsia="游ゴシック" w:hAnsi="游ゴシック" w:cs="Meiryo UI" w:hint="eastAsia"/>
        </w:rPr>
        <w:t>はコード領域全域にナンセンス及びフレームシフト変異を認め、前者とは異なり機能喪失型変異と予想されました。顕著な性差は、男性では</w:t>
      </w:r>
      <w:r w:rsidRPr="009C73B0">
        <w:rPr>
          <w:rFonts w:ascii="游ゴシック" w:eastAsia="游ゴシック" w:hAnsi="游ゴシック" w:cs="Meiryo UI"/>
        </w:rPr>
        <w:t>X</w:t>
      </w:r>
      <w:r w:rsidRPr="009C73B0">
        <w:rPr>
          <w:rFonts w:ascii="游ゴシック" w:eastAsia="游ゴシック" w:hAnsi="游ゴシック" w:cs="Meiryo UI" w:hint="eastAsia"/>
        </w:rPr>
        <w:t>染色体が１本しかないことと、女性において</w:t>
      </w:r>
      <w:r w:rsidRPr="009C73B0">
        <w:rPr>
          <w:rFonts w:ascii="游ゴシック" w:eastAsia="游ゴシック" w:hAnsi="游ゴシック" w:cs="Meiryo UI"/>
        </w:rPr>
        <w:t>X</w:t>
      </w:r>
      <w:r w:rsidRPr="009C73B0">
        <w:rPr>
          <w:rFonts w:ascii="游ゴシック" w:eastAsia="游ゴシック" w:hAnsi="游ゴシック" w:cs="Meiryo UI" w:hint="eastAsia"/>
        </w:rPr>
        <w:t>染色体の不活化からエスケープできるからと考えられます。</w:t>
      </w:r>
    </w:p>
    <w:p w14:paraId="415B466F" w14:textId="03E78AF3" w:rsidR="00973123" w:rsidRPr="009C73B0" w:rsidRDefault="00973123" w:rsidP="00973123">
      <w:pPr>
        <w:rPr>
          <w:rFonts w:ascii="游ゴシック" w:eastAsia="游ゴシック" w:hAnsi="游ゴシック" w:cs="Meiryo UI"/>
          <w:bCs/>
        </w:rPr>
      </w:pPr>
      <w:r w:rsidRPr="009C73B0">
        <w:rPr>
          <w:rFonts w:ascii="游ゴシック" w:eastAsia="游ゴシック" w:hAnsi="游ゴシック" w:cs="Meiryo UI" w:hint="eastAsia"/>
        </w:rPr>
        <w:t xml:space="preserve">　続いて、スプライソソームの変異によりどの様な転写産物が生じるのかについて、患者検体の</w:t>
      </w:r>
      <w:r w:rsidRPr="009C73B0">
        <w:rPr>
          <w:rFonts w:ascii="游ゴシック" w:eastAsia="游ゴシック" w:hAnsi="游ゴシック" w:cs="Meiryo UI"/>
        </w:rPr>
        <w:t>RNA</w:t>
      </w:r>
      <w:r w:rsidRPr="009C73B0">
        <w:rPr>
          <w:rFonts w:ascii="游ゴシック" w:eastAsia="游ゴシック" w:hAnsi="游ゴシック" w:cs="Meiryo UI" w:hint="eastAsia"/>
        </w:rPr>
        <w:t>をスプライシング異常の観点から評価すると、</w:t>
      </w:r>
      <w:r w:rsidRPr="009C73B0">
        <w:rPr>
          <w:rFonts w:ascii="游ゴシック" w:eastAsia="游ゴシック" w:hAnsi="游ゴシック" w:cs="Meiryo UI"/>
        </w:rPr>
        <w:t>ZRSR2</w:t>
      </w:r>
      <w:r w:rsidRPr="009C73B0">
        <w:rPr>
          <w:rFonts w:ascii="游ゴシック" w:eastAsia="游ゴシック" w:hAnsi="游ゴシック" w:cs="Meiryo UI" w:hint="eastAsia"/>
        </w:rPr>
        <w:t>遺伝子の変異をもつ造血幹前駆細胞ではマイナーイントロンが除去されずに</w:t>
      </w:r>
      <w:r w:rsidRPr="009C73B0">
        <w:rPr>
          <w:rFonts w:ascii="游ゴシック" w:eastAsia="游ゴシック" w:hAnsi="游ゴシック" w:cs="Meiryo UI"/>
        </w:rPr>
        <w:t>mRNA</w:t>
      </w:r>
      <w:r w:rsidRPr="009C73B0">
        <w:rPr>
          <w:rFonts w:ascii="游ゴシック" w:eastAsia="游ゴシック" w:hAnsi="游ゴシック" w:cs="Meiryo UI" w:hint="eastAsia"/>
        </w:rPr>
        <w:t>内に転写後も残存してしまう現象（イントロンリテンション）が確認されました。このような転写産物は</w:t>
      </w:r>
      <w:r w:rsidR="00B45D30">
        <w:rPr>
          <w:rFonts w:ascii="游ゴシック" w:eastAsia="游ゴシック" w:hAnsi="游ゴシック" w:cs="Meiryo UI" w:hint="eastAsia"/>
        </w:rPr>
        <w:t>、</w:t>
      </w:r>
      <w:r w:rsidRPr="009C73B0">
        <w:rPr>
          <w:rFonts w:ascii="游ゴシック" w:eastAsia="游ゴシック" w:hAnsi="游ゴシック" w:cs="Meiryo UI" w:hint="eastAsia"/>
        </w:rPr>
        <w:t>早期終始コドンにより速やかに分解される</w:t>
      </w:r>
      <w:r w:rsidRPr="009C73B0">
        <w:rPr>
          <w:rFonts w:ascii="游ゴシック" w:eastAsia="游ゴシック" w:hAnsi="游ゴシック" w:cs="Meiryo UI"/>
          <w:bCs/>
        </w:rPr>
        <w:t>機序</w:t>
      </w:r>
      <w:r w:rsidRPr="009C73B0">
        <w:rPr>
          <w:rFonts w:ascii="游ゴシック" w:eastAsia="游ゴシック" w:hAnsi="游ゴシック" w:cs="Meiryo UI" w:hint="eastAsia"/>
          <w:bCs/>
        </w:rPr>
        <w:t>（</w:t>
      </w:r>
      <w:r w:rsidRPr="009C73B0">
        <w:rPr>
          <w:rFonts w:ascii="游ゴシック" w:eastAsia="游ゴシック" w:hAnsi="游ゴシック" w:cs="Meiryo UI"/>
          <w:bCs/>
        </w:rPr>
        <w:t>NMD</w:t>
      </w:r>
      <w:r w:rsidRPr="009C73B0">
        <w:rPr>
          <w:rFonts w:ascii="游ゴシック" w:eastAsia="游ゴシック" w:hAnsi="游ゴシック" w:cs="Meiryo UI" w:hint="eastAsia"/>
          <w:bCs/>
        </w:rPr>
        <w:t>）があることが知られています。</w:t>
      </w:r>
      <w:r w:rsidRPr="009C73B0">
        <w:rPr>
          <w:rFonts w:ascii="游ゴシック" w:eastAsia="游ゴシック" w:hAnsi="游ゴシック" w:cs="Meiryo UI" w:hint="eastAsia"/>
        </w:rPr>
        <w:t>このスプライシング変化が</w:t>
      </w:r>
      <w:r w:rsidRPr="009C73B0">
        <w:rPr>
          <w:rFonts w:ascii="游ゴシック" w:eastAsia="游ゴシック" w:hAnsi="游ゴシック" w:cs="Meiryo UI"/>
        </w:rPr>
        <w:t>ZRSR2</w:t>
      </w:r>
      <w:r w:rsidRPr="009C73B0">
        <w:rPr>
          <w:rFonts w:ascii="游ゴシック" w:eastAsia="游ゴシック" w:hAnsi="游ゴシック" w:cs="Meiryo UI" w:hint="eastAsia"/>
        </w:rPr>
        <w:t>による直接的なものか検討するために</w:t>
      </w:r>
      <w:r w:rsidR="00B45D30">
        <w:rPr>
          <w:rFonts w:ascii="游ゴシック" w:eastAsia="游ゴシック" w:hAnsi="游ゴシック" w:cs="Meiryo UI" w:hint="eastAsia"/>
        </w:rPr>
        <w:t>、</w:t>
      </w:r>
      <w:r w:rsidRPr="009C73B0">
        <w:rPr>
          <w:rFonts w:ascii="游ゴシック" w:eastAsia="游ゴシック" w:hAnsi="游ゴシック" w:cs="Meiryo UI"/>
        </w:rPr>
        <w:t>eCLIP-seq</w:t>
      </w:r>
      <w:r w:rsidRPr="009C73B0">
        <w:rPr>
          <w:rFonts w:ascii="游ゴシック" w:eastAsia="游ゴシック" w:hAnsi="游ゴシック" w:cs="Meiryo UI" w:hint="eastAsia"/>
        </w:rPr>
        <w:t>と呼ばれる手法を用いて</w:t>
      </w:r>
      <w:r w:rsidR="00466471">
        <w:rPr>
          <w:rFonts w:ascii="游ゴシック" w:eastAsia="游ゴシック" w:hAnsi="游ゴシック" w:cs="Meiryo UI" w:hint="eastAsia"/>
        </w:rPr>
        <w:t>、</w:t>
      </w:r>
      <w:r w:rsidRPr="009C73B0">
        <w:rPr>
          <w:rFonts w:ascii="游ゴシック" w:eastAsia="游ゴシック" w:hAnsi="游ゴシック" w:cs="Meiryo UI"/>
        </w:rPr>
        <w:t>ZRSR2</w:t>
      </w:r>
      <w:r w:rsidRPr="009C73B0">
        <w:rPr>
          <w:rFonts w:ascii="游ゴシック" w:eastAsia="游ゴシック" w:hAnsi="游ゴシック" w:cs="Meiryo UI" w:hint="eastAsia"/>
        </w:rPr>
        <w:t>の</w:t>
      </w:r>
      <w:r w:rsidRPr="009C73B0">
        <w:rPr>
          <w:rFonts w:ascii="游ゴシック" w:eastAsia="游ゴシック" w:hAnsi="游ゴシック" w:cs="Meiryo UI"/>
        </w:rPr>
        <w:t>RNA</w:t>
      </w:r>
      <w:r w:rsidRPr="009C73B0">
        <w:rPr>
          <w:rFonts w:ascii="游ゴシック" w:eastAsia="游ゴシック" w:hAnsi="游ゴシック" w:cs="Meiryo UI" w:hint="eastAsia"/>
        </w:rPr>
        <w:t>ワイドな結合を評価すると、やはりマイナーイントロン周囲への結合が確認されました。進化的に保存されたマイナーイントロンを有する遺伝子は</w:t>
      </w:r>
      <w:r w:rsidRPr="009C73B0">
        <w:rPr>
          <w:rFonts w:ascii="游ゴシック" w:eastAsia="游ゴシック" w:hAnsi="游ゴシック" w:cs="Meiryo UI"/>
        </w:rPr>
        <w:t>700個程度しか存在せず、そのどれもが細胞の生存等において重要な役割を担っています。興味深いことに、このうち1/3</w:t>
      </w:r>
      <w:r w:rsidRPr="009C73B0">
        <w:rPr>
          <w:rFonts w:ascii="游ゴシック" w:eastAsia="游ゴシック" w:hAnsi="游ゴシック" w:cs="Meiryo UI" w:hint="eastAsia"/>
        </w:rPr>
        <w:t>程度は特に</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変異により強くイントロンリテンションが誘導されていましたが、残り</w:t>
      </w:r>
      <w:r w:rsidRPr="009C73B0">
        <w:rPr>
          <w:rFonts w:ascii="游ゴシック" w:eastAsia="游ゴシック" w:hAnsi="游ゴシック" w:cs="Meiryo UI"/>
        </w:rPr>
        <w:t>2/3</w:t>
      </w:r>
      <w:r w:rsidRPr="009C73B0">
        <w:rPr>
          <w:rFonts w:ascii="游ゴシック" w:eastAsia="游ゴシック" w:hAnsi="游ゴシック" w:cs="Meiryo UI" w:hint="eastAsia"/>
        </w:rPr>
        <w:t>は影響が軽微でした。そこで、両者のイントロンがどのように区別されているのかを配列パターンの観点から検討すると、</w:t>
      </w:r>
      <w:r w:rsidRPr="009C73B0">
        <w:rPr>
          <w:rFonts w:ascii="游ゴシック" w:eastAsia="游ゴシック" w:hAnsi="游ゴシック" w:cs="Meiryo UI"/>
        </w:rPr>
        <w:t>ZRSR2</w:t>
      </w:r>
      <w:r w:rsidRPr="009C73B0">
        <w:rPr>
          <w:rFonts w:ascii="游ゴシック" w:eastAsia="游ゴシック" w:hAnsi="游ゴシック" w:cs="Meiryo UI" w:hint="eastAsia"/>
        </w:rPr>
        <w:t>の有無に影響を受けるマイナーイントロンはイントロン除去の際に必須となる分岐点とよばれる部位とイントロン</w:t>
      </w:r>
      <w:r w:rsidRPr="009C73B0">
        <w:rPr>
          <w:rFonts w:ascii="游ゴシック" w:eastAsia="游ゴシック" w:hAnsi="游ゴシック" w:cs="Meiryo UI"/>
        </w:rPr>
        <w:t>/</w:t>
      </w:r>
      <w:r w:rsidRPr="009C73B0">
        <w:rPr>
          <w:rFonts w:ascii="游ゴシック" w:eastAsia="游ゴシック" w:hAnsi="游ゴシック" w:cs="Meiryo UI" w:hint="eastAsia"/>
        </w:rPr>
        <w:t>エキソン接合部である</w:t>
      </w:r>
      <w:r w:rsidRPr="009C73B0">
        <w:rPr>
          <w:rFonts w:ascii="游ゴシック" w:eastAsia="游ゴシック" w:hAnsi="游ゴシック" w:cs="Meiryo UI"/>
        </w:rPr>
        <w:t>3'</w:t>
      </w:r>
      <w:r w:rsidRPr="009C73B0">
        <w:rPr>
          <w:rFonts w:ascii="游ゴシック" w:eastAsia="游ゴシック" w:hAnsi="游ゴシック" w:cs="Meiryo UI" w:hint="eastAsia"/>
        </w:rPr>
        <w:t>スプライス部位との距離に規定されることが明らかとなりました。すなわち、この距離が近いと</w:t>
      </w:r>
      <w:r w:rsidRPr="009C73B0">
        <w:rPr>
          <w:rFonts w:ascii="游ゴシック" w:eastAsia="游ゴシック" w:hAnsi="游ゴシック" w:cs="Meiryo UI"/>
        </w:rPr>
        <w:t>ZRSR2</w:t>
      </w:r>
      <w:r w:rsidRPr="009C73B0">
        <w:rPr>
          <w:rFonts w:ascii="游ゴシック" w:eastAsia="游ゴシック" w:hAnsi="游ゴシック" w:cs="Meiryo UI" w:hint="eastAsia"/>
        </w:rPr>
        <w:t>によるスプライシングの対象となることが分かり、マイナーイントロンとカテゴライズされる特殊なイントロンは少なくとも</w:t>
      </w:r>
      <w:r w:rsidRPr="009C73B0">
        <w:rPr>
          <w:rFonts w:ascii="游ゴシック" w:eastAsia="游ゴシック" w:hAnsi="游ゴシック" w:cs="Meiryo UI"/>
        </w:rPr>
        <w:t>2つ以上にさらに分類できることが分かりました。</w:t>
      </w:r>
    </w:p>
    <w:p w14:paraId="65A9E810" w14:textId="00BDE76A" w:rsidR="00973123" w:rsidRPr="003A18C3"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では、</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変異はスプライシング異常を介して血液がんを誘導するのでしょうか？この問いに答えるために、</w:t>
      </w:r>
      <w:r w:rsidR="00A9291F" w:rsidRPr="00A9291F">
        <w:rPr>
          <w:rFonts w:ascii="游ゴシック" w:eastAsia="游ゴシック" w:hAnsi="游ゴシック" w:cs="Meiryo UI"/>
        </w:rPr>
        <w:t>pIpC</w:t>
      </w:r>
      <w:r w:rsidR="00A9291F" w:rsidRPr="00A9291F">
        <w:rPr>
          <w:rFonts w:ascii="游ゴシック" w:eastAsia="游ゴシック" w:hAnsi="游ゴシック" w:cs="Meiryo UI" w:hint="eastAsia"/>
        </w:rPr>
        <w:t>により</w:t>
      </w:r>
      <w:r w:rsidR="00A9291F" w:rsidRPr="003A18C3">
        <w:rPr>
          <w:rFonts w:ascii="游ゴシック" w:eastAsia="游ゴシック" w:hAnsi="游ゴシック" w:cs="Meiryo UI"/>
        </w:rPr>
        <w:t>Mx1プロモーター</w:t>
      </w:r>
      <w:r w:rsidR="00A9291F" w:rsidRPr="00A9291F">
        <w:rPr>
          <w:rFonts w:ascii="游ゴシック" w:eastAsia="游ゴシック" w:hAnsi="游ゴシック" w:cs="Meiryo UI"/>
        </w:rPr>
        <w:t>制御下にCreリコンビナーゼを発現するトランスジェニックマウス</w:t>
      </w:r>
      <w:r w:rsidR="00A9291F">
        <w:rPr>
          <w:rFonts w:ascii="游ゴシック" w:eastAsia="游ゴシック" w:hAnsi="游ゴシック" w:cs="Meiryo UI" w:hint="eastAsia"/>
        </w:rPr>
        <w:t>を利用して</w:t>
      </w:r>
      <w:r w:rsidRPr="009C73B0">
        <w:rPr>
          <w:rFonts w:ascii="游ゴシック" w:eastAsia="游ゴシック" w:hAnsi="游ゴシック" w:cs="Meiryo UI" w:hint="eastAsia"/>
        </w:rPr>
        <w:t>造血細胞特異的</w:t>
      </w:r>
      <w:r w:rsidR="00A9291F">
        <w:rPr>
          <w:rFonts w:ascii="游ゴシック" w:eastAsia="游ゴシック" w:hAnsi="游ゴシック" w:cs="Meiryo UI" w:hint="eastAsia"/>
        </w:rPr>
        <w:t>に</w:t>
      </w:r>
      <w:r w:rsidRPr="009C73B0">
        <w:rPr>
          <w:rFonts w:ascii="游ゴシック" w:eastAsia="游ゴシック" w:hAnsi="游ゴシック" w:cs="Meiryo UI"/>
        </w:rPr>
        <w:t>Zrsr2</w:t>
      </w:r>
      <w:r w:rsidR="00A9291F">
        <w:rPr>
          <w:rFonts w:ascii="游ゴシック" w:eastAsia="游ゴシック" w:hAnsi="游ゴシック" w:cs="Meiryo UI" w:hint="eastAsia"/>
        </w:rPr>
        <w:t>遺伝子をノックアウトできるマウスモデル</w:t>
      </w:r>
      <w:r w:rsidRPr="009C73B0">
        <w:rPr>
          <w:rFonts w:ascii="游ゴシック" w:eastAsia="游ゴシック" w:hAnsi="游ゴシック" w:cs="Meiryo UI" w:hint="eastAsia"/>
        </w:rPr>
        <w:t>を作成しました。</w:t>
      </w:r>
      <w:r w:rsidRPr="009C73B0">
        <w:rPr>
          <w:rFonts w:ascii="游ゴシック" w:eastAsia="游ゴシック" w:hAnsi="游ゴシック" w:cs="Meiryo UI"/>
        </w:rPr>
        <w:t>Zrsr2</w:t>
      </w:r>
      <w:r w:rsidRPr="009C73B0">
        <w:rPr>
          <w:rFonts w:ascii="游ゴシック" w:eastAsia="游ゴシック" w:hAnsi="游ゴシック" w:cs="Meiryo UI" w:hint="eastAsia"/>
        </w:rPr>
        <w:t>を喪失した造血幹細胞は</w:t>
      </w:r>
      <w:r w:rsidR="00A9291F">
        <w:rPr>
          <w:rFonts w:ascii="游ゴシック" w:eastAsia="游ゴシック" w:hAnsi="游ゴシック" w:cs="Meiryo UI" w:hint="eastAsia"/>
        </w:rPr>
        <w:t>、既報の</w:t>
      </w:r>
      <w:r w:rsidR="00A9291F">
        <w:rPr>
          <w:rFonts w:ascii="游ゴシック" w:eastAsia="游ゴシック" w:hAnsi="游ゴシック" w:cs="Meiryo UI"/>
        </w:rPr>
        <w:t>Tet2</w:t>
      </w:r>
      <w:r w:rsidR="00A9291F">
        <w:rPr>
          <w:rFonts w:ascii="游ゴシック" w:eastAsia="游ゴシック" w:hAnsi="游ゴシック" w:cs="Meiryo UI" w:hint="eastAsia"/>
        </w:rPr>
        <w:t>をノックアウトした造血幹細胞と同様に</w:t>
      </w:r>
      <w:r w:rsidRPr="009C73B0">
        <w:rPr>
          <w:rFonts w:ascii="游ゴシック" w:eastAsia="游ゴシック" w:hAnsi="游ゴシック" w:cs="Meiryo UI" w:hint="eastAsia"/>
        </w:rPr>
        <w:t>コロニー形成能の亢進や、競合移植実験</w:t>
      </w:r>
      <w:r w:rsidR="0068501A" w:rsidRPr="009C73B0">
        <w:rPr>
          <w:rFonts w:ascii="游ゴシック" w:eastAsia="游ゴシック" w:hAnsi="游ゴシック" w:hint="eastAsia"/>
        </w:rPr>
        <w:t>（注</w:t>
      </w:r>
      <w:r w:rsidR="0068501A">
        <w:rPr>
          <w:rFonts w:ascii="游ゴシック" w:eastAsia="游ゴシック" w:hAnsi="游ゴシック"/>
        </w:rPr>
        <w:t>3</w:t>
      </w:r>
      <w:r w:rsidR="0068501A" w:rsidRPr="009C73B0">
        <w:rPr>
          <w:rFonts w:ascii="游ゴシック" w:eastAsia="游ゴシック" w:hAnsi="游ゴシック" w:hint="eastAsia"/>
        </w:rPr>
        <w:t>）</w:t>
      </w:r>
      <w:r w:rsidRPr="009C73B0">
        <w:rPr>
          <w:rFonts w:ascii="游ゴシック" w:eastAsia="游ゴシック" w:hAnsi="游ゴシック" w:cs="Meiryo UI" w:hint="eastAsia"/>
        </w:rPr>
        <w:t>での優位性の獲得が認められました。一方で、</w:t>
      </w:r>
      <w:r w:rsidRPr="009C73B0">
        <w:rPr>
          <w:rFonts w:ascii="游ゴシック" w:eastAsia="游ゴシック" w:hAnsi="游ゴシック" w:cs="Meiryo UI"/>
        </w:rPr>
        <w:t>U2</w:t>
      </w:r>
      <w:r w:rsidRPr="009C73B0">
        <w:rPr>
          <w:rFonts w:ascii="游ゴシック" w:eastAsia="游ゴシック" w:hAnsi="游ゴシック" w:cs="Meiryo UI" w:hint="eastAsia"/>
        </w:rPr>
        <w:t>イントロンのスプライシング異常をきたすことがすでに報告されているヒト変異を模倣した</w:t>
      </w:r>
      <w:r w:rsidRPr="009C73B0">
        <w:rPr>
          <w:rFonts w:ascii="游ゴシック" w:eastAsia="游ゴシック" w:hAnsi="游ゴシック" w:cs="Meiryo UI"/>
        </w:rPr>
        <w:t>Sf3b1</w:t>
      </w:r>
      <w:r w:rsidRPr="009C73B0">
        <w:rPr>
          <w:rFonts w:ascii="游ゴシック" w:eastAsia="游ゴシック" w:hAnsi="游ゴシック" w:cs="Meiryo UI" w:hint="eastAsia"/>
        </w:rPr>
        <w:t>や</w:t>
      </w:r>
      <w:r w:rsidRPr="009C73B0">
        <w:rPr>
          <w:rFonts w:ascii="游ゴシック" w:eastAsia="游ゴシック" w:hAnsi="游ゴシック" w:cs="Meiryo UI"/>
        </w:rPr>
        <w:t>Srsf2</w:t>
      </w:r>
      <w:r w:rsidRPr="009C73B0">
        <w:rPr>
          <w:rFonts w:ascii="游ゴシック" w:eastAsia="游ゴシック" w:hAnsi="游ゴシック" w:cs="Meiryo UI" w:hint="eastAsia"/>
        </w:rPr>
        <w:t>の変異体ノックインモデル</w:t>
      </w:r>
      <w:r w:rsidR="00466471">
        <w:rPr>
          <w:rFonts w:ascii="游ゴシック" w:eastAsia="游ゴシック" w:hAnsi="游ゴシック" w:cs="Meiryo UI" w:hint="eastAsia"/>
        </w:rPr>
        <w:t>マウス</w:t>
      </w:r>
      <w:r w:rsidRPr="009C73B0">
        <w:rPr>
          <w:rFonts w:ascii="游ゴシック" w:eastAsia="游ゴシック" w:hAnsi="游ゴシック" w:cs="Meiryo UI" w:hint="eastAsia"/>
        </w:rPr>
        <w:t>では</w:t>
      </w:r>
      <w:r w:rsidR="00B45D30">
        <w:rPr>
          <w:rFonts w:ascii="游ゴシック" w:eastAsia="游ゴシック" w:hAnsi="游ゴシック" w:cs="Meiryo UI" w:hint="eastAsia"/>
        </w:rPr>
        <w:t>、</w:t>
      </w:r>
      <w:r w:rsidRPr="009C73B0">
        <w:rPr>
          <w:rFonts w:ascii="游ゴシック" w:eastAsia="游ゴシック" w:hAnsi="游ゴシック" w:cs="Meiryo UI" w:hint="eastAsia"/>
        </w:rPr>
        <w:t>競合移植能が顕著に低下していました</w:t>
      </w:r>
      <w:r w:rsidR="004E2334" w:rsidRPr="009C73B0">
        <w:rPr>
          <w:rFonts w:ascii="游ゴシック" w:eastAsia="游ゴシック" w:hAnsi="游ゴシック" w:cs="Meiryo UI" w:hint="eastAsia"/>
        </w:rPr>
        <w:t>（図</w:t>
      </w:r>
      <w:r w:rsidR="003C4789">
        <w:rPr>
          <w:rFonts w:ascii="游ゴシック" w:eastAsia="游ゴシック" w:hAnsi="游ゴシック" w:cs="Meiryo UI" w:hint="eastAsia"/>
        </w:rPr>
        <w:t>3</w:t>
      </w:r>
      <w:r w:rsidR="004E2334" w:rsidRPr="009C73B0">
        <w:rPr>
          <w:rFonts w:ascii="游ゴシック" w:eastAsia="游ゴシック" w:hAnsi="游ゴシック" w:cs="Meiryo UI" w:hint="eastAsia"/>
        </w:rPr>
        <w:t>）</w:t>
      </w:r>
      <w:r w:rsidRPr="009C73B0">
        <w:rPr>
          <w:rFonts w:ascii="游ゴシック" w:eastAsia="游ゴシック" w:hAnsi="游ゴシック" w:cs="Meiryo UI" w:hint="eastAsia"/>
        </w:rPr>
        <w:t>。すなわち、あらゆるスプライシング関連遺伝子変異の中で</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変異は異なる効果を有しており、マイナーイントロンのスプライシング異常が発がんにおいて重要な役割を果たしていると考えられました。</w:t>
      </w:r>
    </w:p>
    <w:p w14:paraId="79FC1FC8" w14:textId="431B7D93" w:rsidR="00D72993" w:rsidRPr="009C73B0" w:rsidRDefault="00D72993" w:rsidP="00973123">
      <w:pPr>
        <w:rPr>
          <w:rFonts w:ascii="游ゴシック" w:eastAsia="游ゴシック" w:hAnsi="游ゴシック" w:cs="Meiryo UI"/>
        </w:rPr>
      </w:pPr>
      <w:r w:rsidRPr="00D72993">
        <w:rPr>
          <w:rFonts w:ascii="游ゴシック" w:eastAsia="游ゴシック" w:hAnsi="游ゴシック" w:cs="Meiryo UI"/>
          <w:noProof/>
        </w:rPr>
        <w:lastRenderedPageBreak/>
        <w:drawing>
          <wp:inline distT="0" distB="0" distL="0" distR="0" wp14:anchorId="56621B86" wp14:editId="3444C938">
            <wp:extent cx="5943600" cy="3035935"/>
            <wp:effectExtent l="12700" t="12700" r="1270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35935"/>
                    </a:xfrm>
                    <a:prstGeom prst="rect">
                      <a:avLst/>
                    </a:prstGeom>
                    <a:ln>
                      <a:solidFill>
                        <a:schemeClr val="tx1"/>
                      </a:solidFill>
                    </a:ln>
                  </pic:spPr>
                </pic:pic>
              </a:graphicData>
            </a:graphic>
          </wp:inline>
        </w:drawing>
      </w:r>
    </w:p>
    <w:p w14:paraId="4238A28D" w14:textId="02C4A6BA" w:rsidR="00973123" w:rsidRPr="003A18C3" w:rsidRDefault="00973123" w:rsidP="00973123">
      <w:pPr>
        <w:rPr>
          <w:rFonts w:ascii="游ゴシック" w:eastAsia="游ゴシック" w:hAnsi="游ゴシック" w:cs="Meiryo UI"/>
          <w:bCs/>
        </w:rPr>
      </w:pPr>
      <w:r w:rsidRPr="009C73B0">
        <w:rPr>
          <w:rFonts w:ascii="游ゴシック" w:eastAsia="游ゴシック" w:hAnsi="游ゴシック" w:cs="Meiryo UI" w:hint="eastAsia"/>
        </w:rPr>
        <w:t xml:space="preserve">　続いて、どのようなイントロンリテンションが発がんに重要なのかを特定する手法を開発しました。</w:t>
      </w:r>
      <w:r w:rsidRPr="009C73B0">
        <w:rPr>
          <w:rFonts w:ascii="游ゴシック" w:eastAsia="游ゴシック" w:hAnsi="游ゴシック" w:cs="Meiryo UI" w:hint="eastAsia"/>
          <w:bCs/>
        </w:rPr>
        <w:t>機能的</w:t>
      </w:r>
      <w:r w:rsidRPr="009C73B0">
        <w:rPr>
          <w:rFonts w:ascii="游ゴシック" w:eastAsia="游ゴシック" w:hAnsi="游ゴシック" w:cs="Meiryo UI"/>
          <w:bCs/>
        </w:rPr>
        <w:t>CRISPR</w:t>
      </w:r>
      <w:r w:rsidRPr="009C73B0">
        <w:rPr>
          <w:rFonts w:ascii="游ゴシック" w:eastAsia="游ゴシック" w:hAnsi="游ゴシック" w:cs="Meiryo UI" w:hint="eastAsia"/>
          <w:bCs/>
        </w:rPr>
        <w:t>スクリーニング法として、まず</w:t>
      </w:r>
      <w:r w:rsidRPr="009C73B0">
        <w:rPr>
          <w:rFonts w:ascii="游ゴシック" w:eastAsia="游ゴシック" w:hAnsi="游ゴシック" w:cs="Meiryo UI"/>
          <w:bCs/>
        </w:rPr>
        <w:t>NMD標的となる遺伝子群</w:t>
      </w:r>
      <w:r w:rsidRPr="009C73B0">
        <w:rPr>
          <w:rFonts w:ascii="游ゴシック" w:eastAsia="游ゴシック" w:hAnsi="游ゴシック" w:cs="Meiryo UI" w:hint="eastAsia"/>
          <w:bCs/>
        </w:rPr>
        <w:t>を予測</w:t>
      </w:r>
      <w:r w:rsidRPr="009C73B0">
        <w:rPr>
          <w:rFonts w:ascii="游ゴシック" w:eastAsia="游ゴシック" w:hAnsi="游ゴシック" w:cs="Meiryo UI"/>
          <w:bCs/>
        </w:rPr>
        <w:t>して</w:t>
      </w:r>
      <w:r w:rsidR="00A9291F">
        <w:rPr>
          <w:rFonts w:ascii="游ゴシック" w:eastAsia="游ゴシック" w:hAnsi="游ゴシック" w:cs="Meiryo UI" w:hint="eastAsia"/>
          <w:bCs/>
        </w:rPr>
        <w:t>シングル</w:t>
      </w:r>
      <w:r w:rsidRPr="009C73B0">
        <w:rPr>
          <w:rFonts w:ascii="游ゴシック" w:eastAsia="游ゴシック" w:hAnsi="游ゴシック" w:cs="Meiryo UI" w:hint="eastAsia"/>
          <w:bCs/>
        </w:rPr>
        <w:t>ガイド</w:t>
      </w:r>
      <w:r w:rsidRPr="009C73B0">
        <w:rPr>
          <w:rFonts w:ascii="游ゴシック" w:eastAsia="游ゴシック" w:hAnsi="游ゴシック" w:cs="Meiryo UI"/>
          <w:bCs/>
        </w:rPr>
        <w:t>RNA</w:t>
      </w:r>
      <w:r w:rsidR="00A9291F">
        <w:rPr>
          <w:rFonts w:ascii="游ゴシック" w:eastAsia="游ゴシック" w:hAnsi="游ゴシック" w:cs="Meiryo UI" w:hint="eastAsia"/>
          <w:bCs/>
        </w:rPr>
        <w:t>（</w:t>
      </w:r>
      <w:r w:rsidR="00A9291F">
        <w:rPr>
          <w:rFonts w:ascii="游ゴシック" w:eastAsia="游ゴシック" w:hAnsi="游ゴシック" w:cs="Meiryo UI"/>
          <w:bCs/>
        </w:rPr>
        <w:t>sgRNA</w:t>
      </w:r>
      <w:r w:rsidR="00A9291F">
        <w:rPr>
          <w:rFonts w:ascii="游ゴシック" w:eastAsia="游ゴシック" w:hAnsi="游ゴシック" w:cs="Meiryo UI" w:hint="eastAsia"/>
          <w:bCs/>
        </w:rPr>
        <w:t>）</w:t>
      </w:r>
      <w:r w:rsidRPr="009C73B0">
        <w:rPr>
          <w:rFonts w:ascii="游ゴシック" w:eastAsia="游ゴシック" w:hAnsi="游ゴシック" w:cs="Meiryo UI"/>
          <w:bCs/>
        </w:rPr>
        <w:t>ライブラリーを作成し、</w:t>
      </w:r>
      <w:r w:rsidRPr="009C73B0">
        <w:rPr>
          <w:rFonts w:ascii="游ゴシック" w:eastAsia="游ゴシック" w:hAnsi="游ゴシック" w:cs="Meiryo UI" w:hint="eastAsia"/>
          <w:bCs/>
        </w:rPr>
        <w:t>様々な</w:t>
      </w:r>
      <w:r w:rsidRPr="009C73B0">
        <w:rPr>
          <w:rFonts w:ascii="游ゴシック" w:eastAsia="游ゴシック" w:hAnsi="游ゴシック" w:cs="Meiryo UI"/>
          <w:bCs/>
        </w:rPr>
        <w:t>細胞株</w:t>
      </w:r>
      <w:r w:rsidRPr="009C73B0">
        <w:rPr>
          <w:rFonts w:ascii="游ゴシック" w:eastAsia="游ゴシック" w:hAnsi="游ゴシック" w:cs="Meiryo UI" w:hint="eastAsia"/>
          <w:bCs/>
        </w:rPr>
        <w:t>や</w:t>
      </w:r>
      <w:r w:rsidRPr="009C73B0">
        <w:rPr>
          <w:rFonts w:ascii="游ゴシック" w:eastAsia="游ゴシック" w:hAnsi="游ゴシック" w:cs="Meiryo UI"/>
          <w:bCs/>
        </w:rPr>
        <w:t>マウスを用いて腫瘍化に寄与するNMD</w:t>
      </w:r>
      <w:r w:rsidRPr="009C73B0">
        <w:rPr>
          <w:rFonts w:ascii="游ゴシック" w:eastAsia="游ゴシック" w:hAnsi="游ゴシック" w:cs="Meiryo UI" w:hint="eastAsia"/>
          <w:bCs/>
        </w:rPr>
        <w:t>標的遺伝子の同定を試みました</w:t>
      </w:r>
      <w:r w:rsidRPr="009C73B0">
        <w:rPr>
          <w:rFonts w:ascii="游ゴシック" w:eastAsia="游ゴシック" w:hAnsi="游ゴシック" w:cs="Meiryo UI"/>
          <w:bCs/>
        </w:rPr>
        <w:t>。</w:t>
      </w:r>
      <w:r w:rsidR="00466471">
        <w:rPr>
          <w:rFonts w:ascii="游ゴシック" w:eastAsia="游ゴシック" w:hAnsi="游ゴシック" w:cs="Meiryo UI" w:hint="eastAsia"/>
          <w:bCs/>
        </w:rPr>
        <w:t>これにより、</w:t>
      </w:r>
      <w:r w:rsidR="00E97A80">
        <w:rPr>
          <w:rFonts w:ascii="游ゴシック" w:eastAsia="游ゴシック" w:hAnsi="游ゴシック" w:cs="Meiryo UI"/>
          <w:bCs/>
        </w:rPr>
        <w:t>Cas9</w:t>
      </w:r>
      <w:r w:rsidR="00E97A80">
        <w:rPr>
          <w:rFonts w:ascii="游ゴシック" w:eastAsia="游ゴシック" w:hAnsi="游ゴシック" w:cs="Meiryo UI" w:hint="eastAsia"/>
          <w:bCs/>
        </w:rPr>
        <w:t>と</w:t>
      </w:r>
      <w:r w:rsidR="00E97A80">
        <w:rPr>
          <w:rFonts w:ascii="游ゴシック" w:eastAsia="游ゴシック" w:hAnsi="游ゴシック" w:cs="Meiryo UI"/>
          <w:bCs/>
        </w:rPr>
        <w:t>sgRNA</w:t>
      </w:r>
      <w:r w:rsidR="00E97A80">
        <w:rPr>
          <w:rFonts w:ascii="游ゴシック" w:eastAsia="游ゴシック" w:hAnsi="游ゴシック" w:cs="Meiryo UI" w:hint="eastAsia"/>
          <w:bCs/>
        </w:rPr>
        <w:t>を用いて</w:t>
      </w:r>
      <w:r w:rsidR="00E97A80" w:rsidRPr="00E97A80">
        <w:rPr>
          <w:rFonts w:ascii="游ゴシック" w:eastAsia="游ゴシック" w:hAnsi="游ゴシック" w:cs="Meiryo UI"/>
          <w:bCs/>
        </w:rPr>
        <w:t>DNA二本鎖を切断してゲノム配列の任意の場所を</w:t>
      </w:r>
      <w:r w:rsidR="00E97A80">
        <w:rPr>
          <w:rFonts w:ascii="游ゴシック" w:eastAsia="游ゴシック" w:hAnsi="游ゴシック" w:cs="Meiryo UI" w:hint="eastAsia"/>
          <w:bCs/>
        </w:rPr>
        <w:t>改変するゲノム編集</w:t>
      </w:r>
      <w:r w:rsidR="00466471">
        <w:rPr>
          <w:rFonts w:ascii="游ゴシック" w:eastAsia="游ゴシック" w:hAnsi="游ゴシック" w:cs="Meiryo UI" w:hint="eastAsia"/>
          <w:bCs/>
        </w:rPr>
        <w:t>を行うことで</w:t>
      </w:r>
      <w:r w:rsidR="00E97A80">
        <w:rPr>
          <w:rFonts w:ascii="游ゴシック" w:eastAsia="游ゴシック" w:hAnsi="游ゴシック" w:cs="Meiryo UI" w:hint="eastAsia"/>
          <w:bCs/>
        </w:rPr>
        <w:t>、特定の遺伝子をノックアウトすることが可能</w:t>
      </w:r>
      <w:r w:rsidR="00466471">
        <w:rPr>
          <w:rFonts w:ascii="游ゴシック" w:eastAsia="游ゴシック" w:hAnsi="游ゴシック" w:cs="Meiryo UI" w:hint="eastAsia"/>
          <w:bCs/>
        </w:rPr>
        <w:t>となります</w:t>
      </w:r>
      <w:r w:rsidR="00E97A80">
        <w:rPr>
          <w:rFonts w:ascii="游ゴシック" w:eastAsia="游ゴシック" w:hAnsi="游ゴシック" w:cs="Meiryo UI" w:hint="eastAsia"/>
          <w:bCs/>
        </w:rPr>
        <w:t>。このスクリーニングでは約600遺伝子を同時にノックアウトした細胞群を作成して、どの遺伝子のノックアウトが細胞の生存や増殖に有利に働いているか</w:t>
      </w:r>
      <w:r w:rsidR="00466471">
        <w:rPr>
          <w:rFonts w:ascii="游ゴシック" w:eastAsia="游ゴシック" w:hAnsi="游ゴシック" w:cs="Meiryo UI" w:hint="eastAsia"/>
          <w:bCs/>
        </w:rPr>
        <w:t>について、</w:t>
      </w:r>
      <w:r w:rsidR="00E97A80">
        <w:rPr>
          <w:rFonts w:ascii="游ゴシック" w:eastAsia="游ゴシック" w:hAnsi="游ゴシック" w:cs="Meiryo UI" w:hint="eastAsia"/>
          <w:bCs/>
        </w:rPr>
        <w:t>統計学的手法を用いて検討しました。</w:t>
      </w:r>
      <w:r w:rsidRPr="009C73B0">
        <w:rPr>
          <w:rFonts w:ascii="游ゴシック" w:eastAsia="游ゴシック" w:hAnsi="游ゴシック" w:cs="Meiryo UI" w:hint="eastAsia"/>
        </w:rPr>
        <w:t>その結果、</w:t>
      </w:r>
      <w:r w:rsidRPr="009C73B0">
        <w:rPr>
          <w:rFonts w:ascii="游ゴシック" w:eastAsia="游ゴシック" w:hAnsi="游ゴシック" w:cs="Meiryo UI"/>
        </w:rPr>
        <w:t>RAS</w:t>
      </w:r>
      <w:r w:rsidRPr="009C73B0">
        <w:rPr>
          <w:rFonts w:ascii="游ゴシック" w:eastAsia="游ゴシック" w:hAnsi="游ゴシック" w:cs="Meiryo UI" w:hint="eastAsia"/>
        </w:rPr>
        <w:t>ファミリー分子</w:t>
      </w:r>
      <w:r w:rsidR="00CF6A0C" w:rsidRPr="009C73B0">
        <w:rPr>
          <w:rFonts w:ascii="游ゴシック" w:eastAsia="游ゴシック" w:hAnsi="游ゴシック" w:hint="eastAsia"/>
        </w:rPr>
        <w:t>（注</w:t>
      </w:r>
      <w:r w:rsidR="0068501A">
        <w:rPr>
          <w:rFonts w:ascii="游ゴシック" w:eastAsia="游ゴシック" w:hAnsi="游ゴシック"/>
        </w:rPr>
        <w:t>4</w:t>
      </w:r>
      <w:r w:rsidR="00CF6A0C" w:rsidRPr="009C73B0">
        <w:rPr>
          <w:rFonts w:ascii="游ゴシック" w:eastAsia="游ゴシック" w:hAnsi="游ゴシック" w:hint="eastAsia"/>
        </w:rPr>
        <w:t>）</w:t>
      </w:r>
      <w:r w:rsidRPr="009C73B0">
        <w:rPr>
          <w:rFonts w:ascii="游ゴシック" w:eastAsia="游ゴシック" w:hAnsi="游ゴシック" w:cs="Meiryo UI" w:hint="eastAsia"/>
        </w:rPr>
        <w:t>の分解に寄与する</w:t>
      </w:r>
      <w:r w:rsidRPr="009C73B0">
        <w:rPr>
          <w:rFonts w:ascii="游ゴシック" w:eastAsia="游ゴシック" w:hAnsi="游ゴシック" w:cs="Meiryo UI"/>
        </w:rPr>
        <w:t>LZTR1</w:t>
      </w:r>
      <w:r w:rsidRPr="009C73B0">
        <w:rPr>
          <w:rFonts w:ascii="游ゴシック" w:eastAsia="游ゴシック" w:hAnsi="游ゴシック" w:cs="Meiryo UI" w:hint="eastAsia"/>
        </w:rPr>
        <w:t>遺伝子</w:t>
      </w:r>
      <w:r w:rsidR="00CF6A0C" w:rsidRPr="009C73B0">
        <w:rPr>
          <w:rFonts w:ascii="游ゴシック" w:eastAsia="游ゴシック" w:hAnsi="游ゴシック" w:hint="eastAsia"/>
        </w:rPr>
        <w:t>（注</w:t>
      </w:r>
      <w:r w:rsidR="0068501A">
        <w:rPr>
          <w:rFonts w:ascii="游ゴシック" w:eastAsia="游ゴシック" w:hAnsi="游ゴシック"/>
        </w:rPr>
        <w:t>5</w:t>
      </w:r>
      <w:r w:rsidR="00CF6A0C" w:rsidRPr="009C73B0">
        <w:rPr>
          <w:rFonts w:ascii="游ゴシック" w:eastAsia="游ゴシック" w:hAnsi="游ゴシック" w:hint="eastAsia"/>
        </w:rPr>
        <w:t>）</w:t>
      </w:r>
      <w:r w:rsidRPr="009C73B0">
        <w:rPr>
          <w:rFonts w:ascii="游ゴシック" w:eastAsia="游ゴシック" w:hAnsi="游ゴシック" w:cs="Meiryo UI" w:hint="eastAsia"/>
        </w:rPr>
        <w:t>の</w:t>
      </w:r>
      <w:r w:rsidRPr="009C73B0">
        <w:rPr>
          <w:rFonts w:ascii="游ゴシック" w:eastAsia="游ゴシック" w:hAnsi="游ゴシック" w:cs="Meiryo UI"/>
        </w:rPr>
        <w:t>NMDが</w:t>
      </w:r>
      <w:r w:rsidRPr="009C73B0">
        <w:rPr>
          <w:rFonts w:ascii="游ゴシック" w:eastAsia="游ゴシック" w:hAnsi="游ゴシック" w:cs="Meiryo UI" w:hint="eastAsia"/>
        </w:rPr>
        <w:t>最も重要な標的として見つけ出すことができました</w:t>
      </w:r>
      <w:r w:rsidR="004E2334" w:rsidRPr="009C73B0">
        <w:rPr>
          <w:rFonts w:ascii="游ゴシック" w:eastAsia="游ゴシック" w:hAnsi="游ゴシック" w:cs="Meiryo UI" w:hint="eastAsia"/>
        </w:rPr>
        <w:t>（図</w:t>
      </w:r>
      <w:r w:rsidR="003C4789">
        <w:rPr>
          <w:rFonts w:ascii="游ゴシック" w:eastAsia="游ゴシック" w:hAnsi="游ゴシック" w:cs="Meiryo UI"/>
        </w:rPr>
        <w:t>4</w:t>
      </w:r>
      <w:r w:rsidR="004E2334" w:rsidRPr="009C73B0">
        <w:rPr>
          <w:rFonts w:ascii="游ゴシック" w:eastAsia="游ゴシック" w:hAnsi="游ゴシック" w:cs="Meiryo UI" w:hint="eastAsia"/>
        </w:rPr>
        <w:t>）</w:t>
      </w:r>
      <w:r w:rsidRPr="009C73B0">
        <w:rPr>
          <w:rFonts w:ascii="游ゴシック" w:eastAsia="游ゴシック" w:hAnsi="游ゴシック" w:cs="Meiryo UI" w:hint="eastAsia"/>
        </w:rPr>
        <w:t>。</w:t>
      </w:r>
      <w:r w:rsidRPr="009C73B0">
        <w:rPr>
          <w:rFonts w:ascii="游ゴシック" w:eastAsia="游ゴシック" w:hAnsi="游ゴシック" w:cs="Meiryo UI"/>
        </w:rPr>
        <w:t>LZTR1</w:t>
      </w:r>
      <w:r w:rsidRPr="009C73B0">
        <w:rPr>
          <w:rFonts w:ascii="游ゴシック" w:eastAsia="游ゴシック" w:hAnsi="游ゴシック" w:cs="Meiryo UI" w:hint="eastAsia"/>
        </w:rPr>
        <w:t>遺伝子の</w:t>
      </w:r>
      <w:r w:rsidRPr="009C73B0">
        <w:rPr>
          <w:rFonts w:ascii="游ゴシック" w:eastAsia="游ゴシック" w:hAnsi="游ゴシック" w:cs="Meiryo UI"/>
        </w:rPr>
        <w:t>18番目のイントロンはマイナーイントロンに分類され、それ以外のイントロンは全てU2</w:t>
      </w:r>
      <w:r w:rsidRPr="009C73B0">
        <w:rPr>
          <w:rFonts w:ascii="游ゴシック" w:eastAsia="游ゴシック" w:hAnsi="游ゴシック" w:cs="Meiryo UI" w:hint="eastAsia"/>
        </w:rPr>
        <w:t>タイプのイントロンです。</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変異を持つ血液腫瘍では</w:t>
      </w:r>
      <w:r w:rsidRPr="009C73B0">
        <w:rPr>
          <w:rFonts w:ascii="游ゴシック" w:eastAsia="游ゴシック" w:hAnsi="游ゴシック" w:cs="Meiryo UI"/>
        </w:rPr>
        <w:t>LZTR1</w:t>
      </w:r>
      <w:r w:rsidRPr="009C73B0">
        <w:rPr>
          <w:rFonts w:ascii="游ゴシック" w:eastAsia="游ゴシック" w:hAnsi="游ゴシック" w:cs="Meiryo UI" w:hint="eastAsia"/>
        </w:rPr>
        <w:t>イントロン</w:t>
      </w:r>
      <w:r w:rsidRPr="009C73B0">
        <w:rPr>
          <w:rFonts w:ascii="游ゴシック" w:eastAsia="游ゴシック" w:hAnsi="游ゴシック" w:cs="Meiryo UI"/>
        </w:rPr>
        <w:t>18のリテンションをきたして遺伝子ごと分解され、その結果RAS</w:t>
      </w:r>
      <w:r w:rsidRPr="009C73B0">
        <w:rPr>
          <w:rFonts w:ascii="游ゴシック" w:eastAsia="游ゴシック" w:hAnsi="游ゴシック" w:cs="Meiryo UI" w:hint="eastAsia"/>
        </w:rPr>
        <w:t>ファリミー分子の著しい発現上昇が認められました。</w:t>
      </w:r>
      <w:r w:rsidRPr="009C73B0">
        <w:rPr>
          <w:rFonts w:ascii="游ゴシック" w:eastAsia="游ゴシック" w:hAnsi="游ゴシック" w:cs="Meiryo UI"/>
        </w:rPr>
        <w:t>CRISPR</w:t>
      </w:r>
      <w:r w:rsidRPr="009C73B0">
        <w:rPr>
          <w:rFonts w:ascii="游ゴシック" w:eastAsia="游ゴシック" w:hAnsi="游ゴシック" w:cs="Meiryo UI" w:hint="eastAsia"/>
        </w:rPr>
        <w:t>技術により、マイナーイントロンの分岐点周囲に変異を人為的に導入するだけで、造血幹細胞や細胞株が不死化することがわかり、同部位のスプライシングが発症に極めて重要であることを証明しました</w:t>
      </w:r>
      <w:r w:rsidR="004E2334" w:rsidRPr="009C73B0">
        <w:rPr>
          <w:rFonts w:ascii="游ゴシック" w:eastAsia="游ゴシック" w:hAnsi="游ゴシック" w:cs="Meiryo UI" w:hint="eastAsia"/>
        </w:rPr>
        <w:t>（図</w:t>
      </w:r>
      <w:r w:rsidR="003C4789">
        <w:rPr>
          <w:rFonts w:ascii="游ゴシック" w:eastAsia="游ゴシック" w:hAnsi="游ゴシック" w:cs="Meiryo UI"/>
        </w:rPr>
        <w:t>5</w:t>
      </w:r>
      <w:r w:rsidR="004E2334" w:rsidRPr="009C73B0">
        <w:rPr>
          <w:rFonts w:ascii="游ゴシック" w:eastAsia="游ゴシック" w:hAnsi="游ゴシック" w:cs="Meiryo UI" w:hint="eastAsia"/>
        </w:rPr>
        <w:t>）</w:t>
      </w:r>
      <w:r w:rsidRPr="009C73B0">
        <w:rPr>
          <w:rFonts w:ascii="游ゴシック" w:eastAsia="游ゴシック" w:hAnsi="游ゴシック" w:cs="Meiryo UI" w:hint="eastAsia"/>
        </w:rPr>
        <w:t>。</w:t>
      </w:r>
    </w:p>
    <w:p w14:paraId="5EB75E2A" w14:textId="054549F6" w:rsidR="00D72993" w:rsidRPr="009C73B0" w:rsidRDefault="00D72993" w:rsidP="00973123">
      <w:pPr>
        <w:rPr>
          <w:rFonts w:ascii="游ゴシック" w:eastAsia="游ゴシック" w:hAnsi="游ゴシック" w:cs="Meiryo UI"/>
        </w:rPr>
      </w:pPr>
      <w:r w:rsidRPr="00D72993">
        <w:rPr>
          <w:rFonts w:ascii="游ゴシック" w:eastAsia="游ゴシック" w:hAnsi="游ゴシック" w:cs="Meiryo UI"/>
          <w:noProof/>
        </w:rPr>
        <w:lastRenderedPageBreak/>
        <w:drawing>
          <wp:inline distT="0" distB="0" distL="0" distR="0" wp14:anchorId="0BCA6C1A" wp14:editId="3ED38B96">
            <wp:extent cx="5943600" cy="2249805"/>
            <wp:effectExtent l="12700" t="12700" r="1270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49805"/>
                    </a:xfrm>
                    <a:prstGeom prst="rect">
                      <a:avLst/>
                    </a:prstGeom>
                    <a:ln>
                      <a:solidFill>
                        <a:schemeClr val="tx1"/>
                      </a:solidFill>
                    </a:ln>
                  </pic:spPr>
                </pic:pic>
              </a:graphicData>
            </a:graphic>
          </wp:inline>
        </w:drawing>
      </w:r>
    </w:p>
    <w:p w14:paraId="11C0D4EA" w14:textId="748928D4" w:rsidR="00973123"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興味深いことに、</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変異を認めない急性白血病を含む悪性腫瘍で検出される</w:t>
      </w:r>
      <w:r w:rsidRPr="009C73B0">
        <w:rPr>
          <w:rFonts w:ascii="游ゴシック" w:eastAsia="游ゴシック" w:hAnsi="游ゴシック" w:cs="Meiryo UI"/>
        </w:rPr>
        <w:t>LZTR1</w:t>
      </w:r>
      <w:r w:rsidRPr="009C73B0">
        <w:rPr>
          <w:rFonts w:ascii="游ゴシック" w:eastAsia="游ゴシック" w:hAnsi="游ゴシック" w:cs="Meiryo UI" w:hint="eastAsia"/>
        </w:rPr>
        <w:t>遺伝子のイントロン変異が、</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変異細胞と同様の帰結を辿り、</w:t>
      </w:r>
      <w:r w:rsidRPr="009C73B0">
        <w:rPr>
          <w:rFonts w:ascii="游ゴシック" w:eastAsia="游ゴシック" w:hAnsi="游ゴシック" w:cs="Meiryo UI"/>
        </w:rPr>
        <w:t>RAS/MAPK</w:t>
      </w:r>
      <w:r w:rsidRPr="009C73B0">
        <w:rPr>
          <w:rFonts w:ascii="游ゴシック" w:eastAsia="游ゴシック" w:hAnsi="游ゴシック" w:cs="Meiryo UI" w:hint="eastAsia"/>
        </w:rPr>
        <w:t>経路が活性化していることを合わせて発見しました。</w:t>
      </w:r>
      <w:r w:rsidR="00E97A80">
        <w:rPr>
          <w:rFonts w:ascii="游ゴシック" w:eastAsia="游ゴシック" w:hAnsi="游ゴシック" w:cs="Meiryo UI" w:hint="eastAsia"/>
        </w:rPr>
        <w:t>例えば、</w:t>
      </w:r>
      <w:r w:rsidR="0068501A">
        <w:rPr>
          <w:rFonts w:ascii="游ゴシック" w:eastAsia="游ゴシック" w:hAnsi="游ゴシック" w:cs="Meiryo UI"/>
        </w:rPr>
        <w:t>図5</w:t>
      </w:r>
      <w:r w:rsidR="0068501A">
        <w:rPr>
          <w:rFonts w:ascii="游ゴシック" w:eastAsia="游ゴシック" w:hAnsi="游ゴシック" w:cs="Meiryo UI" w:hint="eastAsia"/>
        </w:rPr>
        <w:t>の</w:t>
      </w:r>
      <w:r w:rsidR="00E97A80">
        <w:rPr>
          <w:rFonts w:ascii="游ゴシック" w:eastAsia="游ゴシック" w:hAnsi="游ゴシック" w:cs="Meiryo UI" w:hint="eastAsia"/>
        </w:rPr>
        <w:t>白血病症例ではわずか１つのイントロン配列の違いでスプライシング異常を介して</w:t>
      </w:r>
      <w:r w:rsidR="00E97A80">
        <w:rPr>
          <w:rFonts w:ascii="游ゴシック" w:eastAsia="游ゴシック" w:hAnsi="游ゴシック" w:cs="Meiryo UI"/>
        </w:rPr>
        <w:t>LZTR1</w:t>
      </w:r>
      <w:r w:rsidR="00E97A80">
        <w:rPr>
          <w:rFonts w:ascii="游ゴシック" w:eastAsia="游ゴシック" w:hAnsi="游ゴシック" w:cs="Meiryo UI" w:hint="eastAsia"/>
        </w:rPr>
        <w:t>が全く発現しないことが分かりました。</w:t>
      </w:r>
      <w:r w:rsidRPr="009C73B0">
        <w:rPr>
          <w:rFonts w:ascii="游ゴシック" w:eastAsia="游ゴシック" w:hAnsi="游ゴシック" w:cs="Meiryo UI" w:hint="eastAsia"/>
        </w:rPr>
        <w:t>マイナーイントロン内に認められるイントロン変異を人為的に導入した細胞は</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変異細胞と同様にイントロンリテンションの増加とタンパク質レベルでの低下を認め、すみやかに不死化することから、</w:t>
      </w:r>
      <w:r w:rsidRPr="009C73B0">
        <w:rPr>
          <w:rFonts w:ascii="游ゴシック" w:eastAsia="游ゴシック" w:hAnsi="游ゴシック" w:cs="Meiryo UI"/>
        </w:rPr>
        <w:t>LZTR1</w:t>
      </w:r>
      <w:r w:rsidRPr="009C73B0">
        <w:rPr>
          <w:rFonts w:ascii="游ゴシック" w:eastAsia="游ゴシック" w:hAnsi="游ゴシック" w:cs="Meiryo UI" w:hint="eastAsia"/>
        </w:rPr>
        <w:t>遺伝子に隠されたマイナーイントロンの重要性を支持する結果が得られました。</w:t>
      </w:r>
      <w:r w:rsidRPr="009C73B0">
        <w:rPr>
          <w:rFonts w:ascii="游ゴシック" w:eastAsia="游ゴシック" w:hAnsi="游ゴシック" w:cs="Meiryo UI"/>
        </w:rPr>
        <w:t>LZTR1</w:t>
      </w:r>
      <w:r w:rsidRPr="009C73B0">
        <w:rPr>
          <w:rFonts w:ascii="游ゴシック" w:eastAsia="游ゴシック" w:hAnsi="游ゴシック" w:cs="Meiryo UI" w:hint="eastAsia"/>
        </w:rPr>
        <w:t>のコーディング領域の変異は</w:t>
      </w:r>
      <w:r w:rsidRPr="009C73B0">
        <w:rPr>
          <w:rFonts w:ascii="游ゴシック" w:eastAsia="游ゴシック" w:hAnsi="游ゴシック" w:cs="Meiryo UI"/>
        </w:rPr>
        <w:t>RAS</w:t>
      </w:r>
      <w:r w:rsidRPr="009C73B0">
        <w:rPr>
          <w:rFonts w:ascii="游ゴシック" w:eastAsia="游ゴシック" w:hAnsi="游ゴシック" w:cs="Meiryo UI" w:hint="eastAsia"/>
        </w:rPr>
        <w:t>経路の活性化が原因となる悪性腫瘍や先天性疾患に比較的高頻度に認められていますが、マイナーイントロン内の変異も同様に疾患の原因となることを細胞株および生体モデルを用いて証明しました。最後に、このような</w:t>
      </w:r>
      <w:r w:rsidRPr="009C73B0">
        <w:rPr>
          <w:rFonts w:ascii="游ゴシック" w:eastAsia="游ゴシック" w:hAnsi="游ゴシック" w:cs="Meiryo UI"/>
        </w:rPr>
        <w:t>LZTR1</w:t>
      </w:r>
      <w:r w:rsidRPr="009C73B0">
        <w:rPr>
          <w:rFonts w:ascii="游ゴシック" w:eastAsia="游ゴシック" w:hAnsi="游ゴシック" w:cs="Meiryo UI" w:hint="eastAsia"/>
        </w:rPr>
        <w:t>遺伝子のイントロンリテンションは、</w:t>
      </w:r>
      <w:r w:rsidRPr="009C73B0">
        <w:rPr>
          <w:rFonts w:ascii="游ゴシック" w:eastAsia="游ゴシック" w:hAnsi="游ゴシック" w:cs="Meiryo UI"/>
        </w:rPr>
        <w:t>ZRSR2</w:t>
      </w:r>
      <w:r w:rsidRPr="009C73B0">
        <w:rPr>
          <w:rFonts w:ascii="游ゴシック" w:eastAsia="游ゴシック" w:hAnsi="游ゴシック" w:cs="Meiryo UI" w:hint="eastAsia"/>
        </w:rPr>
        <w:t>変異を有する血液腫瘍にとどまらず、がん横断的に観察されることも</w:t>
      </w:r>
      <w:r w:rsidRPr="009C73B0">
        <w:rPr>
          <w:rFonts w:ascii="游ゴシック" w:eastAsia="游ゴシック" w:hAnsi="游ゴシック" w:cs="Meiryo UI"/>
        </w:rPr>
        <w:t>20種類を超える様々ながん患者RNA</w:t>
      </w:r>
      <w:r w:rsidRPr="009C73B0">
        <w:rPr>
          <w:rFonts w:ascii="游ゴシック" w:eastAsia="游ゴシック" w:hAnsi="游ゴシック" w:cs="Meiryo UI" w:hint="eastAsia"/>
        </w:rPr>
        <w:t>のデータ解析で明らかとなり、血液がんにとどまらず固形腫瘍に至るまでこの経路の重要性が示唆される結果といえます。</w:t>
      </w:r>
    </w:p>
    <w:p w14:paraId="2DB4D8BF" w14:textId="6F7519D5" w:rsidR="00973123" w:rsidRPr="009C73B0" w:rsidRDefault="00FE6593" w:rsidP="00973123">
      <w:pPr>
        <w:rPr>
          <w:rFonts w:ascii="游ゴシック" w:eastAsia="游ゴシック" w:hAnsi="游ゴシック" w:cs="Meiryo UI"/>
        </w:rPr>
      </w:pPr>
      <w:r w:rsidRPr="00D72993">
        <w:rPr>
          <w:rFonts w:ascii="游ゴシック" w:eastAsia="游ゴシック" w:hAnsi="游ゴシック" w:cs="Meiryo UI"/>
          <w:noProof/>
        </w:rPr>
        <w:lastRenderedPageBreak/>
        <w:drawing>
          <wp:anchor distT="0" distB="0" distL="114300" distR="114300" simplePos="0" relativeHeight="251673600" behindDoc="1" locked="0" layoutInCell="1" allowOverlap="1" wp14:anchorId="03232D6E" wp14:editId="3AD1E374">
            <wp:simplePos x="0" y="0"/>
            <wp:positionH relativeFrom="column">
              <wp:posOffset>12700</wp:posOffset>
            </wp:positionH>
            <wp:positionV relativeFrom="paragraph">
              <wp:posOffset>19552</wp:posOffset>
            </wp:positionV>
            <wp:extent cx="5943600" cy="3537585"/>
            <wp:effectExtent l="19050" t="19050" r="19050" b="24765"/>
            <wp:wrapTight wrapText="bothSides">
              <wp:wrapPolygon edited="0">
                <wp:start x="-69" y="-116"/>
                <wp:lineTo x="-69" y="21635"/>
                <wp:lineTo x="21600" y="21635"/>
                <wp:lineTo x="21600" y="-116"/>
                <wp:lineTo x="-69" y="-1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37585"/>
                    </a:xfrm>
                    <a:prstGeom prst="rect">
                      <a:avLst/>
                    </a:prstGeom>
                    <a:ln>
                      <a:solidFill>
                        <a:schemeClr val="tx1"/>
                      </a:solidFill>
                    </a:ln>
                  </pic:spPr>
                </pic:pic>
              </a:graphicData>
            </a:graphic>
          </wp:anchor>
        </w:drawing>
      </w:r>
    </w:p>
    <w:p w14:paraId="59C5E627" w14:textId="77777777" w:rsidR="00C434FE" w:rsidRPr="009C73B0" w:rsidRDefault="00C434FE" w:rsidP="00C434FE">
      <w:pPr>
        <w:rPr>
          <w:rFonts w:ascii="游ゴシック" w:eastAsia="游ゴシック" w:hAnsi="游ゴシック" w:cs="Meiryo UI"/>
          <w:b/>
          <w:bCs/>
        </w:rPr>
      </w:pPr>
      <w:r w:rsidRPr="009C73B0">
        <w:rPr>
          <w:rFonts w:ascii="游ゴシック" w:eastAsia="游ゴシック" w:hAnsi="游ゴシック" w:cs="Meiryo UI" w:hint="eastAsia"/>
          <w:b/>
          <w:bCs/>
        </w:rPr>
        <w:t>研究の成果と意義・今後の展開</w:t>
      </w:r>
    </w:p>
    <w:p w14:paraId="2AFD4482" w14:textId="54DE3ECF" w:rsidR="00973123" w:rsidRPr="009C73B0"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がん化についての研究は、これまでに</w:t>
      </w:r>
      <w:r w:rsidRPr="009C73B0">
        <w:rPr>
          <w:rFonts w:ascii="游ゴシック" w:eastAsia="游ゴシック" w:hAnsi="游ゴシック" w:cs="Meiryo UI"/>
        </w:rPr>
        <w:t>DNA・染色体レベルでの「遺伝情報の異常に基づくタンパク質異常」という枠組みの中で発展してきました。しかし、がんゲノム研究で明らかにされた非翻訳領域内の塩基置換の多くは無意味なものとして見逃されてきました。そこで、</w:t>
      </w:r>
      <w:r w:rsidR="00975AA0">
        <w:rPr>
          <w:rFonts w:ascii="游ゴシック" w:eastAsia="游ゴシック" w:hAnsi="游ゴシック" w:cs="Meiryo UI" w:hint="eastAsia"/>
        </w:rPr>
        <w:t>本研究グループ</w:t>
      </w:r>
      <w:r w:rsidRPr="009C73B0">
        <w:rPr>
          <w:rFonts w:ascii="游ゴシック" w:eastAsia="游ゴシック" w:hAnsi="游ゴシック" w:cs="Meiryo UI"/>
        </w:rPr>
        <w:t>は染色体異常やコーディング領域の変異の枠を超えた発がん機構があると考え、RNAレベルでの発現制御メカニズムや、非コード領域の異常、イントロン変異に着眼して研究を重ねてきました。今回の研究で、マイナーイントロンという</w:t>
      </w:r>
      <w:r w:rsidR="00FE6C28">
        <w:rPr>
          <w:rFonts w:ascii="游ゴシック" w:eastAsia="游ゴシック" w:hAnsi="游ゴシック" w:cs="Meiryo UI" w:hint="eastAsia"/>
        </w:rPr>
        <w:t>ごく</w:t>
      </w:r>
      <w:r w:rsidRPr="009C73B0">
        <w:rPr>
          <w:rFonts w:ascii="游ゴシック" w:eastAsia="游ゴシック" w:hAnsi="游ゴシック" w:cs="Meiryo UI"/>
        </w:rPr>
        <w:t>少数の「隠された秘宝」が、悪性腫瘍の制御に極めて重要であることを統合的な解析から明らかにすることができました</w:t>
      </w:r>
      <w:r w:rsidR="00C434FE" w:rsidRPr="009C73B0">
        <w:rPr>
          <w:rFonts w:ascii="游ゴシック" w:eastAsia="游ゴシック" w:hAnsi="游ゴシック" w:cs="Meiryo UI" w:hint="eastAsia"/>
        </w:rPr>
        <w:t>（図</w:t>
      </w:r>
      <w:r w:rsidR="00C434FE" w:rsidRPr="009C73B0">
        <w:rPr>
          <w:rFonts w:ascii="游ゴシック" w:eastAsia="游ゴシック" w:hAnsi="游ゴシック" w:cs="Meiryo UI"/>
        </w:rPr>
        <w:t>5</w:t>
      </w:r>
      <w:r w:rsidR="00C434FE" w:rsidRPr="009C73B0">
        <w:rPr>
          <w:rFonts w:ascii="游ゴシック" w:eastAsia="游ゴシック" w:hAnsi="游ゴシック" w:cs="Meiryo UI" w:hint="eastAsia"/>
        </w:rPr>
        <w:t>）</w:t>
      </w:r>
      <w:r w:rsidRPr="009C73B0">
        <w:rPr>
          <w:rFonts w:ascii="游ゴシック" w:eastAsia="游ゴシック" w:hAnsi="游ゴシック" w:cs="Meiryo UI" w:hint="eastAsia"/>
        </w:rPr>
        <w:t>。</w:t>
      </w:r>
      <w:r w:rsidRPr="009C73B0">
        <w:rPr>
          <w:rFonts w:ascii="游ゴシック" w:eastAsia="游ゴシック" w:hAnsi="游ゴシック" w:cs="Meiryo UI"/>
        </w:rPr>
        <w:t>U</w:t>
      </w:r>
      <w:r w:rsidR="00111E3D" w:rsidRPr="009C73B0">
        <w:rPr>
          <w:rFonts w:ascii="游ゴシック" w:eastAsia="游ゴシック" w:hAnsi="游ゴシック" w:cs="Meiryo UI"/>
        </w:rPr>
        <w:t>2</w:t>
      </w:r>
      <w:r w:rsidRPr="009C73B0">
        <w:rPr>
          <w:rFonts w:ascii="游ゴシック" w:eastAsia="游ゴシック" w:hAnsi="游ゴシック" w:cs="Meiryo UI" w:hint="eastAsia"/>
        </w:rPr>
        <w:t>タイプのイントロンのスプライシングに異常をきたす</w:t>
      </w:r>
      <w:r w:rsidRPr="009C73B0">
        <w:rPr>
          <w:rFonts w:ascii="游ゴシック" w:eastAsia="游ゴシック" w:hAnsi="游ゴシック" w:cs="Meiryo UI"/>
        </w:rPr>
        <w:t>SF3B1</w:t>
      </w:r>
      <w:r w:rsidRPr="009C73B0">
        <w:rPr>
          <w:rFonts w:ascii="游ゴシック" w:eastAsia="游ゴシック" w:hAnsi="游ゴシック" w:cs="Meiryo UI" w:hint="eastAsia"/>
        </w:rPr>
        <w:t>遺伝子変異とその下流標的に関する報告</w:t>
      </w:r>
      <w:r w:rsidRPr="009C73B0">
        <w:rPr>
          <w:rFonts w:ascii="游ゴシック" w:eastAsia="游ゴシック" w:hAnsi="游ゴシック" w:cs="Meiryo UI"/>
        </w:rPr>
        <w:t xml:space="preserve"> (Inoue et al. Nature 2019)</w:t>
      </w:r>
      <w:r w:rsidRPr="009C73B0">
        <w:rPr>
          <w:rFonts w:ascii="游ゴシック" w:eastAsia="游ゴシック" w:hAnsi="游ゴシック" w:cs="Meiryo UI" w:hint="eastAsia"/>
        </w:rPr>
        <w:t>と合わせて、スプライシング異常による発がん機構について新知見をヒト・マウス・分子レベルで証明することが可能になりました。</w:t>
      </w:r>
      <w:r w:rsidR="00975AA0">
        <w:rPr>
          <w:rFonts w:ascii="游ゴシック" w:eastAsia="游ゴシック" w:hAnsi="游ゴシック" w:cs="Meiryo UI" w:hint="eastAsia"/>
        </w:rPr>
        <w:t>本研究グループ</w:t>
      </w:r>
      <w:r w:rsidRPr="009C73B0">
        <w:rPr>
          <w:rFonts w:ascii="游ゴシック" w:eastAsia="游ゴシック" w:hAnsi="游ゴシック" w:cs="Meiryo UI" w:hint="eastAsia"/>
        </w:rPr>
        <w:t>が、これらのスプライシング異常に着眼した理由のひとつは特異的な治療応用が可能である点でといえます。</w:t>
      </w:r>
      <w:r w:rsidRPr="009C73B0">
        <w:rPr>
          <w:rFonts w:ascii="游ゴシック" w:eastAsia="游ゴシック" w:hAnsi="游ゴシック" w:cs="Meiryo UI"/>
        </w:rPr>
        <w:t>核酸</w:t>
      </w:r>
      <w:r w:rsidRPr="009C73B0">
        <w:rPr>
          <w:rFonts w:ascii="游ゴシック" w:eastAsia="游ゴシック" w:hAnsi="游ゴシック" w:cs="Meiryo UI" w:hint="eastAsia"/>
        </w:rPr>
        <w:t>医</w:t>
      </w:r>
      <w:r w:rsidRPr="009C73B0">
        <w:rPr>
          <w:rFonts w:ascii="游ゴシック" w:eastAsia="游ゴシック" w:hAnsi="游ゴシック" w:cs="Meiryo UI"/>
        </w:rPr>
        <w:t>薬ASO (Anti-sense oligonucleotide) によるイントロン転写の阻害、CRISPR技術による</w:t>
      </w:r>
      <w:r w:rsidRPr="009C73B0">
        <w:rPr>
          <w:rFonts w:ascii="游ゴシック" w:eastAsia="游ゴシック" w:hAnsi="游ゴシック" w:cs="Meiryo UI" w:hint="eastAsia"/>
        </w:rPr>
        <w:t>スプライシングエンハンサー配列</w:t>
      </w:r>
      <w:r w:rsidRPr="009C73B0">
        <w:rPr>
          <w:rFonts w:ascii="游ゴシック" w:eastAsia="游ゴシック" w:hAnsi="游ゴシック" w:cs="Meiryo UI"/>
        </w:rPr>
        <w:t>の除去</w:t>
      </w:r>
      <w:r w:rsidRPr="009C73B0">
        <w:rPr>
          <w:rFonts w:ascii="游ゴシック" w:eastAsia="游ゴシック" w:hAnsi="游ゴシック" w:cs="Meiryo UI" w:hint="eastAsia"/>
        </w:rPr>
        <w:t>、スプライソソーム阻害剤を用いてこれらの異常が修正し、新たな治療戦略として実用化されることが期待されます。</w:t>
      </w:r>
    </w:p>
    <w:p w14:paraId="513A0206" w14:textId="77777777" w:rsidR="00973123" w:rsidRPr="009C73B0"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また、本研究で利用した</w:t>
      </w:r>
      <w:r w:rsidRPr="009C73B0">
        <w:rPr>
          <w:rFonts w:ascii="游ゴシック" w:eastAsia="游ゴシック" w:hAnsi="游ゴシック" w:cs="Meiryo UI"/>
        </w:rPr>
        <w:t>CRISPR</w:t>
      </w:r>
      <w:r w:rsidRPr="009C73B0">
        <w:rPr>
          <w:rFonts w:ascii="游ゴシック" w:eastAsia="游ゴシック" w:hAnsi="游ゴシック" w:cs="Meiryo UI" w:hint="eastAsia"/>
        </w:rPr>
        <w:t>スクリーニング技術は、スプライシング異常をきたすイントロン変異の探索にも応用でき、これまで大半が意味のない</w:t>
      </w:r>
      <w:r w:rsidRPr="009C73B0">
        <w:rPr>
          <w:rFonts w:ascii="游ゴシック" w:eastAsia="游ゴシック" w:hAnsi="游ゴシック" w:cs="Meiryo UI"/>
        </w:rPr>
        <w:t>1塩基置換と考えられてきたものの中から、LZTR1のマイナーイントロン変異のように発がんに直接的に寄与するものを抽出す</w:t>
      </w:r>
      <w:r w:rsidRPr="009C73B0">
        <w:rPr>
          <w:rFonts w:ascii="游ゴシック" w:eastAsia="游ゴシック" w:hAnsi="游ゴシック" w:cs="Meiryo UI"/>
        </w:rPr>
        <w:lastRenderedPageBreak/>
        <w:t>る上で有用なツールとなることが期待されます。</w:t>
      </w:r>
    </w:p>
    <w:p w14:paraId="52623DDF" w14:textId="73BD5D75" w:rsidR="00973123" w:rsidRPr="009C73B0" w:rsidRDefault="00973123" w:rsidP="00973123">
      <w:pPr>
        <w:rPr>
          <w:rFonts w:ascii="游ゴシック" w:eastAsia="游ゴシック" w:hAnsi="游ゴシック" w:cs="Meiryo UI"/>
        </w:rPr>
      </w:pPr>
      <w:r w:rsidRPr="009C73B0">
        <w:rPr>
          <w:rFonts w:ascii="游ゴシック" w:eastAsia="游ゴシック" w:hAnsi="游ゴシック" w:cs="Meiryo UI" w:hint="eastAsia"/>
        </w:rPr>
        <w:t xml:space="preserve">　現段階では、なぜイントロンリテンションががん横断的に認められるのかは明らかとなっていませんが、その未知の機構の探索や上記の治療応用の可能性について検討を進める予定です。また</w:t>
      </w:r>
      <w:r w:rsidRPr="009C73B0">
        <w:rPr>
          <w:rFonts w:ascii="游ゴシック" w:eastAsia="游ゴシック" w:hAnsi="游ゴシック" w:cs="Meiryo UI"/>
        </w:rPr>
        <w:t>LZTR1</w:t>
      </w:r>
      <w:r w:rsidRPr="009C73B0">
        <w:rPr>
          <w:rFonts w:ascii="游ゴシック" w:eastAsia="游ゴシック" w:hAnsi="游ゴシック" w:cs="Meiryo UI" w:hint="eastAsia"/>
        </w:rPr>
        <w:t>の基質として数ある</w:t>
      </w:r>
      <w:r w:rsidRPr="009C73B0">
        <w:rPr>
          <w:rFonts w:ascii="游ゴシック" w:eastAsia="游ゴシック" w:hAnsi="游ゴシック" w:cs="Meiryo UI"/>
        </w:rPr>
        <w:t>RAS関連タンパク質の中でどの経路が重要であるのか、タンパク</w:t>
      </w:r>
      <w:r w:rsidR="00111E3D" w:rsidRPr="009C73B0">
        <w:rPr>
          <w:rFonts w:ascii="游ゴシック" w:eastAsia="游ゴシック" w:hAnsi="游ゴシック" w:cs="Meiryo UI" w:hint="eastAsia"/>
        </w:rPr>
        <w:t>質</w:t>
      </w:r>
      <w:r w:rsidRPr="009C73B0">
        <w:rPr>
          <w:rFonts w:ascii="游ゴシック" w:eastAsia="游ゴシック" w:hAnsi="游ゴシック" w:cs="Meiryo UI" w:hint="eastAsia"/>
        </w:rPr>
        <w:t>レベルでの解析を行なっていきます。さらに、</w:t>
      </w:r>
      <w:r w:rsidR="00975AA0">
        <w:rPr>
          <w:rFonts w:ascii="游ゴシック" w:eastAsia="游ゴシック" w:hAnsi="游ゴシック" w:cs="Meiryo UI" w:hint="eastAsia"/>
        </w:rPr>
        <w:t>本研究グループ</w:t>
      </w:r>
      <w:r w:rsidRPr="009C73B0">
        <w:rPr>
          <w:rFonts w:ascii="游ゴシック" w:eastAsia="游ゴシック" w:hAnsi="游ゴシック" w:cs="Meiryo UI" w:hint="eastAsia"/>
        </w:rPr>
        <w:t>は</w:t>
      </w:r>
      <w:r w:rsidRPr="009C73B0">
        <w:rPr>
          <w:rFonts w:ascii="游ゴシック" w:eastAsia="游ゴシック" w:hAnsi="游ゴシック" w:cs="Meiryo UI"/>
        </w:rPr>
        <w:t>SF3B1</w:t>
      </w:r>
      <w:r w:rsidRPr="009C73B0">
        <w:rPr>
          <w:rFonts w:ascii="游ゴシック" w:eastAsia="游ゴシック" w:hAnsi="游ゴシック" w:cs="Meiryo UI" w:hint="eastAsia"/>
        </w:rPr>
        <w:t>や</w:t>
      </w:r>
      <w:r w:rsidRPr="009C73B0">
        <w:rPr>
          <w:rFonts w:ascii="游ゴシック" w:eastAsia="游ゴシック" w:hAnsi="游ゴシック" w:cs="Meiryo UI"/>
        </w:rPr>
        <w:t>ZRSR2などあらゆるスプライシング関連遺伝子変異に共通した標的遺伝子の同定に成功しており、こ</w:t>
      </w:r>
      <w:r w:rsidR="006F1A54">
        <w:rPr>
          <w:rFonts w:ascii="游ゴシック" w:eastAsia="游ゴシック" w:hAnsi="游ゴシック" w:cs="Meiryo UI" w:hint="eastAsia"/>
        </w:rPr>
        <w:t>れら</w:t>
      </w:r>
      <w:r w:rsidRPr="009C73B0">
        <w:rPr>
          <w:rFonts w:ascii="游ゴシック" w:eastAsia="游ゴシック" w:hAnsi="游ゴシック" w:cs="Meiryo UI"/>
        </w:rPr>
        <w:t>の造血における役割</w:t>
      </w:r>
      <w:r w:rsidR="00111E3D" w:rsidRPr="009C73B0">
        <w:rPr>
          <w:rFonts w:ascii="游ゴシック" w:eastAsia="游ゴシック" w:hAnsi="游ゴシック" w:cs="Meiryo UI" w:hint="eastAsia"/>
        </w:rPr>
        <w:t>について</w:t>
      </w:r>
      <w:r w:rsidRPr="009C73B0">
        <w:rPr>
          <w:rFonts w:ascii="游ゴシック" w:eastAsia="游ゴシック" w:hAnsi="游ゴシック" w:cs="Meiryo UI" w:hint="eastAsia"/>
        </w:rPr>
        <w:t>ノックアウトマウス等を用いて検討し、新規メカニズムに基づいた治療開発を目指します。</w:t>
      </w:r>
    </w:p>
    <w:p w14:paraId="78F9AD4F" w14:textId="1D7AAF4E" w:rsidR="00DF3196" w:rsidRPr="009C73B0" w:rsidRDefault="00DF3196" w:rsidP="0097274A">
      <w:pPr>
        <w:rPr>
          <w:rFonts w:ascii="游ゴシック" w:eastAsia="游ゴシック" w:hAnsi="游ゴシック" w:cs="Meiryo UI"/>
        </w:rPr>
      </w:pPr>
    </w:p>
    <w:p w14:paraId="2349AC49" w14:textId="77777777" w:rsidR="000267DC" w:rsidRPr="00B93005" w:rsidRDefault="000267DC" w:rsidP="000267DC">
      <w:pPr>
        <w:rPr>
          <w:rFonts w:ascii="游ゴシック" w:eastAsia="游ゴシック" w:hAnsi="游ゴシック" w:cs="Meiryo UI"/>
          <w:b/>
          <w:bCs/>
        </w:rPr>
      </w:pPr>
      <w:r w:rsidRPr="00B93005">
        <w:rPr>
          <w:rFonts w:ascii="游ゴシック" w:eastAsia="游ゴシック" w:hAnsi="游ゴシック" w:cs="Meiryo UI" w:hint="eastAsia"/>
          <w:b/>
          <w:bCs/>
        </w:rPr>
        <w:t>掲載論文</w:t>
      </w:r>
    </w:p>
    <w:p w14:paraId="410658B3" w14:textId="426E7AAC" w:rsidR="000029F6" w:rsidRDefault="000029F6" w:rsidP="000267DC">
      <w:pPr>
        <w:rPr>
          <w:rFonts w:ascii="游ゴシック" w:eastAsia="游ゴシック" w:hAnsi="游ゴシック" w:cs="Meiryo UI"/>
        </w:rPr>
      </w:pPr>
      <w:r w:rsidRPr="002E31D5">
        <w:rPr>
          <w:rFonts w:ascii="游ゴシック" w:eastAsia="游ゴシック" w:hAnsi="游ゴシック" w:cs="Meiryo UI" w:hint="eastAsia"/>
          <w:b/>
          <w:bCs/>
        </w:rPr>
        <w:t>掲載誌</w:t>
      </w:r>
      <w:r w:rsidRPr="009C73B0">
        <w:rPr>
          <w:rFonts w:ascii="游ゴシック" w:eastAsia="游ゴシック" w:hAnsi="游ゴシック" w:cs="Meiryo UI"/>
        </w:rPr>
        <w:t>Nature Genetics</w:t>
      </w:r>
    </w:p>
    <w:p w14:paraId="5C632E88" w14:textId="2554CB42" w:rsidR="000267DC" w:rsidRPr="002E31D5" w:rsidRDefault="000267DC" w:rsidP="000267DC">
      <w:pPr>
        <w:rPr>
          <w:rFonts w:ascii="游ゴシック" w:eastAsia="游ゴシック" w:hAnsi="游ゴシック" w:cs="Meiryo UI"/>
          <w:b/>
          <w:bCs/>
        </w:rPr>
      </w:pPr>
      <w:r w:rsidRPr="002E31D5">
        <w:rPr>
          <w:rFonts w:ascii="游ゴシック" w:eastAsia="游ゴシック" w:hAnsi="游ゴシック" w:cs="Meiryo UI" w:hint="eastAsia"/>
          <w:b/>
          <w:bCs/>
        </w:rPr>
        <w:t>英文タイトル</w:t>
      </w:r>
      <w:r w:rsidRPr="002E31D5">
        <w:rPr>
          <w:rFonts w:ascii="游ゴシック" w:eastAsia="游ゴシック" w:hAnsi="游ゴシック" w:cs="Meiryo UI"/>
          <w:b/>
          <w:bCs/>
        </w:rPr>
        <w:t xml:space="preserve"> </w:t>
      </w:r>
    </w:p>
    <w:p w14:paraId="63FCF238" w14:textId="77777777" w:rsidR="000267DC" w:rsidRPr="009C73B0" w:rsidRDefault="000267DC" w:rsidP="000267DC">
      <w:pPr>
        <w:rPr>
          <w:rFonts w:ascii="游ゴシック" w:eastAsia="游ゴシック" w:hAnsi="游ゴシック" w:cs="Meiryo UI"/>
        </w:rPr>
      </w:pPr>
      <w:r w:rsidRPr="00F5242F">
        <w:rPr>
          <w:rFonts w:ascii="游ゴシック" w:eastAsia="游ゴシック" w:hAnsi="游ゴシック" w:cs="Meiryo UI"/>
        </w:rPr>
        <w:t>Minor intron retention drives clonal hematopoietic disorders and diverse cancer predisposition</w:t>
      </w:r>
    </w:p>
    <w:p w14:paraId="79E52DE0" w14:textId="77777777" w:rsidR="000267DC" w:rsidRPr="002E31D5" w:rsidRDefault="000267DC" w:rsidP="000267DC">
      <w:pPr>
        <w:rPr>
          <w:rFonts w:ascii="游ゴシック" w:eastAsia="游ゴシック" w:hAnsi="游ゴシック" w:cs="Meiryo UI"/>
          <w:b/>
          <w:bCs/>
        </w:rPr>
      </w:pPr>
      <w:r w:rsidRPr="002E31D5">
        <w:rPr>
          <w:rFonts w:ascii="游ゴシック" w:eastAsia="游ゴシック" w:hAnsi="游ゴシック" w:cs="Meiryo UI" w:hint="eastAsia"/>
          <w:b/>
          <w:bCs/>
        </w:rPr>
        <w:t>タイトル和訳</w:t>
      </w:r>
    </w:p>
    <w:p w14:paraId="681DDAEA" w14:textId="77777777" w:rsidR="000267DC" w:rsidRDefault="000267DC" w:rsidP="000267DC">
      <w:pPr>
        <w:rPr>
          <w:rFonts w:ascii="游ゴシック" w:eastAsia="游ゴシック" w:hAnsi="游ゴシック" w:cs="Meiryo UI"/>
        </w:rPr>
      </w:pPr>
      <w:r w:rsidRPr="009C73B0">
        <w:rPr>
          <w:rFonts w:ascii="游ゴシック" w:eastAsia="游ゴシック" w:hAnsi="游ゴシック" w:cs="Meiryo UI" w:hint="eastAsia"/>
        </w:rPr>
        <w:t>マイナーイントロンリテンションは造血器腫瘍など多様ながんにおけるクローン拡大やがん発症</w:t>
      </w:r>
      <w:r>
        <w:rPr>
          <w:rFonts w:ascii="游ゴシック" w:eastAsia="游ゴシック" w:hAnsi="游ゴシック" w:cs="Meiryo UI" w:hint="eastAsia"/>
        </w:rPr>
        <w:t>を誘導</w:t>
      </w:r>
      <w:r w:rsidRPr="009C73B0">
        <w:rPr>
          <w:rFonts w:ascii="游ゴシック" w:eastAsia="游ゴシック" w:hAnsi="游ゴシック" w:cs="Meiryo UI" w:hint="eastAsia"/>
        </w:rPr>
        <w:t>する</w:t>
      </w:r>
    </w:p>
    <w:p w14:paraId="5C643C9D" w14:textId="77777777" w:rsidR="000267DC" w:rsidRPr="002E31D5" w:rsidRDefault="000267DC" w:rsidP="000267DC">
      <w:pPr>
        <w:rPr>
          <w:rFonts w:ascii="游ゴシック" w:eastAsia="游ゴシック" w:hAnsi="游ゴシック" w:cs="Meiryo UI"/>
          <w:b/>
          <w:bCs/>
        </w:rPr>
      </w:pPr>
      <w:r w:rsidRPr="002E31D5">
        <w:rPr>
          <w:rFonts w:ascii="游ゴシック" w:eastAsia="游ゴシック" w:hAnsi="游ゴシック" w:cs="Meiryo UI" w:hint="eastAsia"/>
          <w:b/>
          <w:bCs/>
        </w:rPr>
        <w:t>著者名</w:t>
      </w:r>
    </w:p>
    <w:p w14:paraId="0C764BAC" w14:textId="77777777" w:rsidR="000267DC" w:rsidRPr="00F763BA" w:rsidRDefault="000267DC" w:rsidP="000267DC">
      <w:pPr>
        <w:rPr>
          <w:rFonts w:asciiTheme="majorHAnsi" w:eastAsia="游ゴシック" w:hAnsiTheme="majorHAnsi" w:cstheme="majorHAnsi"/>
          <w:szCs w:val="22"/>
        </w:rPr>
      </w:pPr>
      <w:r w:rsidRPr="00F763BA">
        <w:rPr>
          <w:rFonts w:asciiTheme="majorHAnsi" w:eastAsia="游ゴシック" w:hAnsiTheme="majorHAnsi" w:cstheme="majorHAnsi"/>
          <w:szCs w:val="22"/>
        </w:rPr>
        <w:t>Daichi Inoue</w:t>
      </w:r>
      <w:r w:rsidRPr="00F763BA">
        <w:rPr>
          <w:rFonts w:asciiTheme="majorHAnsi" w:eastAsia="游ゴシック" w:hAnsiTheme="majorHAnsi" w:cstheme="majorHAnsi"/>
          <w:szCs w:val="22"/>
          <w:vertAlign w:val="superscript"/>
        </w:rPr>
        <w:t>1,2</w:t>
      </w:r>
      <w:r w:rsidRPr="00F763BA">
        <w:rPr>
          <w:rFonts w:asciiTheme="majorHAnsi" w:eastAsia="游ゴシック" w:hAnsiTheme="majorHAnsi" w:cstheme="majorHAnsi"/>
          <w:szCs w:val="22"/>
        </w:rPr>
        <w:t>, Jacob T. Polaski</w:t>
      </w:r>
      <w:r w:rsidRPr="00F763BA">
        <w:rPr>
          <w:rFonts w:asciiTheme="majorHAnsi" w:eastAsia="游ゴシック" w:hAnsiTheme="majorHAnsi" w:cstheme="majorHAnsi"/>
          <w:szCs w:val="22"/>
          <w:vertAlign w:val="superscript"/>
        </w:rPr>
        <w:t>3</w:t>
      </w:r>
      <w:r w:rsidRPr="00F763BA">
        <w:rPr>
          <w:rFonts w:asciiTheme="majorHAnsi" w:eastAsia="游ゴシック" w:hAnsiTheme="majorHAnsi" w:cstheme="majorHAnsi"/>
          <w:szCs w:val="22"/>
        </w:rPr>
        <w:t>, Justin Taylor</w:t>
      </w:r>
      <w:r w:rsidRPr="00F763BA">
        <w:rPr>
          <w:rFonts w:asciiTheme="majorHAnsi" w:eastAsia="游ゴシック" w:hAnsiTheme="majorHAnsi" w:cstheme="majorHAnsi"/>
          <w:szCs w:val="22"/>
          <w:vertAlign w:val="superscript"/>
        </w:rPr>
        <w:t>4</w:t>
      </w:r>
      <w:r w:rsidRPr="00F763BA">
        <w:rPr>
          <w:rFonts w:asciiTheme="majorHAnsi" w:eastAsia="游ゴシック" w:hAnsiTheme="majorHAnsi" w:cstheme="majorHAnsi"/>
          <w:szCs w:val="22"/>
        </w:rPr>
        <w:t>, Pau Castel</w:t>
      </w:r>
      <w:r w:rsidRPr="00F763BA">
        <w:rPr>
          <w:rFonts w:asciiTheme="majorHAnsi" w:eastAsia="游ゴシック" w:hAnsiTheme="majorHAnsi" w:cstheme="majorHAnsi"/>
          <w:szCs w:val="22"/>
          <w:vertAlign w:val="superscript"/>
        </w:rPr>
        <w:t>5</w:t>
      </w:r>
      <w:r w:rsidRPr="00F763BA">
        <w:rPr>
          <w:rFonts w:asciiTheme="majorHAnsi" w:eastAsia="游ゴシック" w:hAnsiTheme="majorHAnsi" w:cstheme="majorHAnsi"/>
          <w:szCs w:val="22"/>
        </w:rPr>
        <w:t>, Sisi Chen</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Susumu Kobayashi</w:t>
      </w:r>
      <w:r w:rsidRPr="00F763BA">
        <w:rPr>
          <w:rFonts w:asciiTheme="majorHAnsi" w:eastAsia="游ゴシック" w:hAnsiTheme="majorHAnsi" w:cstheme="majorHAnsi"/>
          <w:szCs w:val="22"/>
          <w:vertAlign w:val="superscript"/>
        </w:rPr>
        <w:t>1,6</w:t>
      </w:r>
      <w:r w:rsidRPr="00F763BA">
        <w:rPr>
          <w:rFonts w:asciiTheme="majorHAnsi" w:eastAsia="游ゴシック" w:hAnsiTheme="majorHAnsi" w:cstheme="majorHAnsi"/>
          <w:szCs w:val="22"/>
        </w:rPr>
        <w:t>, Simon J. Hogg</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Yasutaka Hayashi</w:t>
      </w:r>
      <w:r w:rsidRPr="00F763BA">
        <w:rPr>
          <w:rFonts w:asciiTheme="majorHAnsi" w:eastAsia="游ゴシック" w:hAnsiTheme="majorHAnsi" w:cstheme="majorHAnsi"/>
          <w:szCs w:val="22"/>
          <w:vertAlign w:val="superscript"/>
        </w:rPr>
        <w:t>1</w:t>
      </w:r>
      <w:r w:rsidRPr="00F763BA">
        <w:rPr>
          <w:rFonts w:asciiTheme="majorHAnsi" w:eastAsia="游ゴシック" w:hAnsiTheme="majorHAnsi" w:cstheme="majorHAnsi"/>
          <w:szCs w:val="22"/>
        </w:rPr>
        <w:t>, Jose Mario Bello Pineda</w:t>
      </w:r>
      <w:r w:rsidRPr="00F763BA">
        <w:rPr>
          <w:rFonts w:asciiTheme="majorHAnsi" w:eastAsia="游ゴシック" w:hAnsiTheme="majorHAnsi" w:cstheme="majorHAnsi"/>
          <w:szCs w:val="22"/>
          <w:vertAlign w:val="superscript"/>
        </w:rPr>
        <w:t>3,7,8</w:t>
      </w:r>
      <w:r w:rsidRPr="00F763BA">
        <w:rPr>
          <w:rFonts w:asciiTheme="majorHAnsi" w:eastAsia="游ゴシック" w:hAnsiTheme="majorHAnsi" w:cstheme="majorHAnsi"/>
          <w:szCs w:val="22"/>
        </w:rPr>
        <w:t>, Ettaib El Marabti</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Caroline Erickson</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Katherine Knorr</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Miki Fukumoto</w:t>
      </w:r>
      <w:r w:rsidRPr="00F763BA">
        <w:rPr>
          <w:rFonts w:asciiTheme="majorHAnsi" w:eastAsia="游ゴシック" w:hAnsiTheme="majorHAnsi" w:cstheme="majorHAnsi"/>
          <w:szCs w:val="22"/>
          <w:vertAlign w:val="superscript"/>
        </w:rPr>
        <w:t>1</w:t>
      </w:r>
      <w:r w:rsidRPr="00F763BA">
        <w:rPr>
          <w:rFonts w:asciiTheme="majorHAnsi" w:eastAsia="游ゴシック" w:hAnsiTheme="majorHAnsi" w:cstheme="majorHAnsi"/>
          <w:szCs w:val="22"/>
        </w:rPr>
        <w:t>, Hiromi Yamazaki</w:t>
      </w:r>
      <w:r w:rsidRPr="00F763BA">
        <w:rPr>
          <w:rFonts w:asciiTheme="majorHAnsi" w:eastAsia="游ゴシック" w:hAnsiTheme="majorHAnsi" w:cstheme="majorHAnsi"/>
          <w:szCs w:val="22"/>
          <w:vertAlign w:val="superscript"/>
        </w:rPr>
        <w:t>1</w:t>
      </w:r>
      <w:r w:rsidRPr="00F763BA">
        <w:rPr>
          <w:rFonts w:asciiTheme="majorHAnsi" w:eastAsia="游ゴシック" w:hAnsiTheme="majorHAnsi" w:cstheme="majorHAnsi"/>
          <w:szCs w:val="22"/>
        </w:rPr>
        <w:t>, Atsushi Tanaka</w:t>
      </w:r>
      <w:r w:rsidRPr="00F763BA">
        <w:rPr>
          <w:rFonts w:asciiTheme="majorHAnsi" w:eastAsia="游ゴシック" w:hAnsiTheme="majorHAnsi" w:cstheme="majorHAnsi"/>
          <w:szCs w:val="22"/>
          <w:vertAlign w:val="superscript"/>
        </w:rPr>
        <w:t>1,9</w:t>
      </w:r>
      <w:r w:rsidRPr="00F763BA">
        <w:rPr>
          <w:rFonts w:asciiTheme="majorHAnsi" w:eastAsia="游ゴシック" w:hAnsiTheme="majorHAnsi" w:cstheme="majorHAnsi"/>
          <w:szCs w:val="22"/>
        </w:rPr>
        <w:t>, Chie Fukui</w:t>
      </w:r>
      <w:r w:rsidRPr="00F763BA">
        <w:rPr>
          <w:rFonts w:asciiTheme="majorHAnsi" w:eastAsia="游ゴシック" w:hAnsiTheme="majorHAnsi" w:cstheme="majorHAnsi"/>
          <w:szCs w:val="22"/>
          <w:vertAlign w:val="superscript"/>
        </w:rPr>
        <w:t>1</w:t>
      </w:r>
      <w:r w:rsidRPr="00F763BA">
        <w:rPr>
          <w:rFonts w:asciiTheme="majorHAnsi" w:eastAsia="游ゴシック" w:hAnsiTheme="majorHAnsi" w:cstheme="majorHAnsi"/>
          <w:szCs w:val="22"/>
        </w:rPr>
        <w:t>, Sydney X. Lu</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Benjamin H. Durham</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Bo Liu</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Eric Wang</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Sanjoy Mehta</w:t>
      </w:r>
      <w:r w:rsidRPr="00F763BA">
        <w:rPr>
          <w:rFonts w:asciiTheme="majorHAnsi" w:eastAsia="游ゴシック" w:hAnsiTheme="majorHAnsi" w:cstheme="majorHAnsi"/>
          <w:szCs w:val="22"/>
          <w:vertAlign w:val="superscript"/>
        </w:rPr>
        <w:t>10</w:t>
      </w:r>
      <w:r w:rsidRPr="00F763BA">
        <w:rPr>
          <w:rFonts w:asciiTheme="majorHAnsi" w:eastAsia="游ゴシック" w:hAnsiTheme="majorHAnsi" w:cstheme="majorHAnsi"/>
          <w:szCs w:val="22"/>
        </w:rPr>
        <w:t>, Daniel Zakheim</w:t>
      </w:r>
      <w:r w:rsidRPr="00F763BA">
        <w:rPr>
          <w:rFonts w:asciiTheme="majorHAnsi" w:eastAsia="游ゴシック" w:hAnsiTheme="majorHAnsi" w:cstheme="majorHAnsi"/>
          <w:szCs w:val="22"/>
          <w:vertAlign w:val="superscript"/>
        </w:rPr>
        <w:t>10</w:t>
      </w:r>
      <w:r w:rsidRPr="00F763BA">
        <w:rPr>
          <w:rFonts w:asciiTheme="majorHAnsi" w:eastAsia="游ゴシック" w:hAnsiTheme="majorHAnsi" w:cstheme="majorHAnsi"/>
          <w:szCs w:val="22"/>
        </w:rPr>
        <w:t>, Ralph Garippa</w:t>
      </w:r>
      <w:r w:rsidRPr="00F763BA">
        <w:rPr>
          <w:rFonts w:asciiTheme="majorHAnsi" w:eastAsia="游ゴシック" w:hAnsiTheme="majorHAnsi" w:cstheme="majorHAnsi"/>
          <w:szCs w:val="22"/>
          <w:vertAlign w:val="superscript"/>
        </w:rPr>
        <w:t>10</w:t>
      </w:r>
      <w:r w:rsidRPr="00F763BA">
        <w:rPr>
          <w:rFonts w:asciiTheme="majorHAnsi" w:eastAsia="游ゴシック" w:hAnsiTheme="majorHAnsi" w:cstheme="majorHAnsi"/>
          <w:szCs w:val="22"/>
        </w:rPr>
        <w:t>, Alex Penson</w:t>
      </w:r>
      <w:r w:rsidRPr="00F763BA">
        <w:rPr>
          <w:rFonts w:asciiTheme="majorHAnsi" w:eastAsia="游ゴシック" w:hAnsiTheme="majorHAnsi" w:cstheme="majorHAnsi"/>
          <w:szCs w:val="22"/>
          <w:vertAlign w:val="superscript"/>
        </w:rPr>
        <w:t>2</w:t>
      </w:r>
      <w:r w:rsidRPr="00F763BA">
        <w:rPr>
          <w:rFonts w:asciiTheme="majorHAnsi" w:eastAsia="游ゴシック" w:hAnsiTheme="majorHAnsi" w:cstheme="majorHAnsi"/>
          <w:szCs w:val="22"/>
        </w:rPr>
        <w:t>, Guo-Liang Chew</w:t>
      </w:r>
      <w:r w:rsidRPr="00F763BA">
        <w:rPr>
          <w:rFonts w:asciiTheme="majorHAnsi" w:eastAsia="游ゴシック" w:hAnsiTheme="majorHAnsi" w:cstheme="majorHAnsi"/>
          <w:szCs w:val="22"/>
          <w:vertAlign w:val="superscript"/>
        </w:rPr>
        <w:t>11</w:t>
      </w:r>
      <w:r w:rsidRPr="00F763BA">
        <w:rPr>
          <w:rFonts w:asciiTheme="majorHAnsi" w:eastAsia="游ゴシック" w:hAnsiTheme="majorHAnsi" w:cstheme="majorHAnsi"/>
          <w:szCs w:val="22"/>
        </w:rPr>
        <w:t>, Frank McCormick</w:t>
      </w:r>
      <w:r w:rsidRPr="00F763BA">
        <w:rPr>
          <w:rFonts w:asciiTheme="majorHAnsi" w:eastAsia="游ゴシック" w:hAnsiTheme="majorHAnsi" w:cstheme="majorHAnsi"/>
          <w:szCs w:val="22"/>
          <w:vertAlign w:val="superscript"/>
        </w:rPr>
        <w:t>5</w:t>
      </w:r>
      <w:r w:rsidRPr="00F763BA">
        <w:rPr>
          <w:rFonts w:asciiTheme="majorHAnsi" w:eastAsia="游ゴシック" w:hAnsiTheme="majorHAnsi" w:cstheme="majorHAnsi"/>
          <w:szCs w:val="22"/>
        </w:rPr>
        <w:t>, Robert K. Bradley</w:t>
      </w:r>
      <w:r w:rsidRPr="00F763BA">
        <w:rPr>
          <w:rFonts w:asciiTheme="majorHAnsi" w:eastAsia="游ゴシック" w:hAnsiTheme="majorHAnsi" w:cstheme="majorHAnsi"/>
          <w:szCs w:val="22"/>
          <w:vertAlign w:val="superscript"/>
        </w:rPr>
        <w:t>3,7</w:t>
      </w:r>
      <w:r w:rsidRPr="00F763BA">
        <w:rPr>
          <w:rFonts w:asciiTheme="majorHAnsi" w:eastAsia="游ゴシック" w:hAnsiTheme="majorHAnsi" w:cstheme="majorHAnsi"/>
          <w:szCs w:val="22"/>
        </w:rPr>
        <w:t>, Omar Abdel-Wahab</w:t>
      </w:r>
      <w:r w:rsidRPr="00F763BA">
        <w:rPr>
          <w:rFonts w:asciiTheme="majorHAnsi" w:eastAsia="游ゴシック" w:hAnsiTheme="majorHAnsi" w:cstheme="majorHAnsi"/>
          <w:szCs w:val="22"/>
          <w:vertAlign w:val="superscript"/>
        </w:rPr>
        <w:t>2</w:t>
      </w:r>
    </w:p>
    <w:p w14:paraId="3141C9E5" w14:textId="77777777" w:rsidR="000267DC" w:rsidRPr="002E31D5" w:rsidRDefault="000267DC" w:rsidP="000267DC">
      <w:pPr>
        <w:ind w:left="708" w:hangingChars="322" w:hanging="708"/>
        <w:rPr>
          <w:rFonts w:asciiTheme="majorHAnsi" w:eastAsia="游ゴシック" w:hAnsiTheme="majorHAnsi" w:cstheme="majorHAnsi"/>
          <w:b/>
          <w:bCs/>
          <w:szCs w:val="22"/>
        </w:rPr>
      </w:pPr>
      <w:r w:rsidRPr="002E31D5">
        <w:rPr>
          <w:rFonts w:asciiTheme="majorHAnsi" w:eastAsia="游ゴシック" w:hAnsiTheme="majorHAnsi" w:cstheme="majorHAnsi"/>
          <w:b/>
          <w:bCs/>
          <w:szCs w:val="22"/>
        </w:rPr>
        <w:t>所属</w:t>
      </w:r>
    </w:p>
    <w:p w14:paraId="43EB29D0" w14:textId="77777777" w:rsidR="000267DC" w:rsidRDefault="000267DC" w:rsidP="000267DC">
      <w:pPr>
        <w:ind w:left="141" w:hangingChars="64" w:hanging="141"/>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1</w:t>
      </w:r>
      <w:r>
        <w:rPr>
          <w:rFonts w:asciiTheme="majorHAnsi" w:eastAsia="游ゴシック" w:hAnsiTheme="majorHAnsi" w:cstheme="majorHAnsi" w:hint="eastAsia"/>
          <w:szCs w:val="22"/>
          <w:vertAlign w:val="superscript"/>
        </w:rPr>
        <w:t xml:space="preserve"> </w:t>
      </w:r>
      <w:r w:rsidRPr="00F763BA">
        <w:rPr>
          <w:rFonts w:asciiTheme="majorHAnsi" w:eastAsia="游ゴシック" w:hAnsiTheme="majorHAnsi" w:cstheme="majorHAnsi"/>
          <w:szCs w:val="22"/>
        </w:rPr>
        <w:t>Department of Hematology-Oncology, Institute of Biomedical Research and Innovation, Foundation for</w:t>
      </w:r>
      <w:r>
        <w:rPr>
          <w:rFonts w:asciiTheme="majorHAnsi" w:eastAsia="游ゴシック" w:hAnsiTheme="majorHAnsi" w:cstheme="majorHAnsi" w:hint="eastAsia"/>
          <w:szCs w:val="22"/>
        </w:rPr>
        <w:t xml:space="preserve"> </w:t>
      </w:r>
      <w:r w:rsidRPr="00F763BA">
        <w:rPr>
          <w:rFonts w:asciiTheme="majorHAnsi" w:eastAsia="游ゴシック" w:hAnsiTheme="majorHAnsi" w:cstheme="majorHAnsi"/>
          <w:szCs w:val="22"/>
        </w:rPr>
        <w:t>Biomedical Research and Innovation at Kobe, Kobe, Japan.</w:t>
      </w:r>
    </w:p>
    <w:p w14:paraId="2FAFDF50" w14:textId="77777777" w:rsidR="000267DC" w:rsidRDefault="000267DC" w:rsidP="000267DC">
      <w:pPr>
        <w:ind w:left="2"/>
        <w:rPr>
          <w:rFonts w:asciiTheme="majorHAnsi" w:eastAsia="游ゴシック" w:hAnsiTheme="majorHAnsi" w:cstheme="majorHAnsi"/>
          <w:szCs w:val="22"/>
        </w:rPr>
      </w:pPr>
      <w:r>
        <w:rPr>
          <w:rFonts w:asciiTheme="majorHAnsi" w:eastAsia="游ゴシック" w:hAnsiTheme="majorHAnsi" w:cstheme="majorHAnsi" w:hint="eastAsia"/>
          <w:szCs w:val="22"/>
        </w:rPr>
        <w:t xml:space="preserve"> </w:t>
      </w:r>
      <w:r>
        <w:rPr>
          <w:rFonts w:asciiTheme="majorHAnsi" w:eastAsia="游ゴシック" w:hAnsiTheme="majorHAnsi" w:cstheme="majorHAnsi"/>
          <w:szCs w:val="22"/>
        </w:rPr>
        <w:t xml:space="preserve"> </w:t>
      </w:r>
      <w:r w:rsidRPr="00F763BA">
        <w:rPr>
          <w:rFonts w:asciiTheme="majorHAnsi" w:eastAsia="游ゴシック" w:hAnsiTheme="majorHAnsi" w:cstheme="majorHAnsi"/>
          <w:szCs w:val="22"/>
        </w:rPr>
        <w:t>公益財団法人神戸医療産業都市推進機構先端医療研究センター血液・腫瘍研究部</w:t>
      </w:r>
    </w:p>
    <w:p w14:paraId="0916D63C" w14:textId="77777777" w:rsidR="000267DC"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2</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 xml:space="preserve">Human Oncology and Pathogenesis Program, Memorial Sloan Kettering Cancer Center, New York, NY, USA. </w:t>
      </w:r>
    </w:p>
    <w:p w14:paraId="4C256AED" w14:textId="77777777" w:rsidR="000267DC" w:rsidRDefault="000267DC" w:rsidP="000267DC">
      <w:pPr>
        <w:ind w:left="141" w:hangingChars="64" w:hanging="141"/>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3</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Public Health Sciences and Basic Sciences Divisions, Fred Hutchinson Cancer Research Center, Seattle, Washington, USA.</w:t>
      </w:r>
    </w:p>
    <w:p w14:paraId="5283E99A" w14:textId="77777777" w:rsidR="000267DC"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4</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Sylvester Comprehensive Cancer Center at the University of Miami Miller School of Medicine</w:t>
      </w:r>
    </w:p>
    <w:p w14:paraId="29A59B2E" w14:textId="77777777" w:rsidR="000267DC" w:rsidRDefault="000267DC" w:rsidP="000267DC">
      <w:pPr>
        <w:ind w:left="141" w:hangingChars="64" w:hanging="141"/>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5</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Helen Diller Family Comprehensive Cancer Center, University of California San Francisco, San Francisco, CA, USA.</w:t>
      </w:r>
    </w:p>
    <w:p w14:paraId="513EEC35" w14:textId="77777777" w:rsidR="000267DC"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6</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Division of Cellular Therapy, The Institute of Medical Science, The University of Tokyo, Tokyo, Japan.</w:t>
      </w:r>
    </w:p>
    <w:p w14:paraId="75F88571" w14:textId="77777777" w:rsidR="000267DC"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7</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 xml:space="preserve">Department of Genome Sciences, University of Washington, Seattle, Washington, USA. </w:t>
      </w:r>
    </w:p>
    <w:p w14:paraId="5A24383C" w14:textId="77777777" w:rsidR="000267DC"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8</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Medical Scientist Training Program, University of Washington, Seattle, Washington, USA.</w:t>
      </w:r>
    </w:p>
    <w:p w14:paraId="3A8E3D20" w14:textId="77777777" w:rsidR="000267DC"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9</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Department of Immunology, Institute for Frontier Medical Sciences, Kyoto University, Kyoto, Japan.</w:t>
      </w:r>
    </w:p>
    <w:p w14:paraId="7DCBBA9B" w14:textId="77777777" w:rsidR="000267DC"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10</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 xml:space="preserve">Gene Editing &amp; Screening Facility, Memorial Sloan Kettering Cancer Center, New York, NY, USA. </w:t>
      </w:r>
    </w:p>
    <w:p w14:paraId="0BC2BF2D" w14:textId="77777777" w:rsidR="000267DC" w:rsidRPr="00B93005" w:rsidRDefault="000267DC" w:rsidP="000267DC">
      <w:pPr>
        <w:ind w:left="708" w:hangingChars="322" w:hanging="708"/>
        <w:rPr>
          <w:rFonts w:asciiTheme="majorHAnsi" w:eastAsia="游ゴシック" w:hAnsiTheme="majorHAnsi" w:cstheme="majorHAnsi"/>
          <w:szCs w:val="22"/>
        </w:rPr>
      </w:pPr>
      <w:r w:rsidRPr="00F763BA">
        <w:rPr>
          <w:rFonts w:asciiTheme="majorHAnsi" w:eastAsia="游ゴシック" w:hAnsiTheme="majorHAnsi" w:cstheme="majorHAnsi"/>
          <w:szCs w:val="22"/>
          <w:vertAlign w:val="superscript"/>
        </w:rPr>
        <w:t>11</w:t>
      </w:r>
      <w:r>
        <w:rPr>
          <w:rFonts w:asciiTheme="majorHAnsi" w:eastAsia="游ゴシック" w:hAnsiTheme="majorHAnsi" w:cstheme="majorHAnsi"/>
          <w:szCs w:val="22"/>
          <w:vertAlign w:val="superscript"/>
        </w:rPr>
        <w:t xml:space="preserve"> </w:t>
      </w:r>
      <w:r w:rsidRPr="00F763BA">
        <w:rPr>
          <w:rFonts w:asciiTheme="majorHAnsi" w:eastAsia="游ゴシック" w:hAnsiTheme="majorHAnsi" w:cstheme="majorHAnsi"/>
          <w:szCs w:val="22"/>
        </w:rPr>
        <w:t>Cancer Science Institute of Singapore, National University of Singapore, Singapore.</w:t>
      </w:r>
    </w:p>
    <w:p w14:paraId="16903F03" w14:textId="3E42A2B8" w:rsidR="00207DCD" w:rsidRPr="006B08F6" w:rsidRDefault="00207DCD" w:rsidP="00207DCD">
      <w:pPr>
        <w:rPr>
          <w:rFonts w:ascii="游ゴシック" w:eastAsia="游ゴシック" w:hAnsi="游ゴシック" w:cs="Meiryo UI"/>
        </w:rPr>
      </w:pPr>
      <w:r w:rsidRPr="002E31D5">
        <w:rPr>
          <w:rFonts w:ascii="游ゴシック" w:eastAsia="游ゴシック" w:hAnsi="游ゴシック" w:cs="Meiryo UI"/>
          <w:b/>
          <w:bCs/>
        </w:rPr>
        <w:t>DOI</w:t>
      </w:r>
      <w:r>
        <w:rPr>
          <w:rFonts w:ascii="游ゴシック" w:eastAsia="游ゴシック" w:hAnsi="游ゴシック" w:cs="Meiryo UI"/>
        </w:rPr>
        <w:t xml:space="preserve"> </w:t>
      </w:r>
      <w:r w:rsidRPr="00291EFE">
        <w:rPr>
          <w:rFonts w:ascii="游ゴシック" w:eastAsia="游ゴシック" w:hAnsi="游ゴシック" w:cs="Meiryo UI"/>
        </w:rPr>
        <w:t>10.1038/s41588-021-00828-9</w:t>
      </w:r>
    </w:p>
    <w:p w14:paraId="0EF4140B" w14:textId="3A8F31FA" w:rsidR="00DF3196" w:rsidRPr="00F5242F" w:rsidRDefault="00DF3196" w:rsidP="00DF3196">
      <w:pPr>
        <w:rPr>
          <w:rFonts w:ascii="游ゴシック" w:eastAsia="游ゴシック" w:hAnsi="游ゴシック"/>
          <w:b/>
          <w:bCs/>
        </w:rPr>
      </w:pPr>
      <w:r w:rsidRPr="00F5242F">
        <w:rPr>
          <w:rFonts w:ascii="游ゴシック" w:eastAsia="游ゴシック" w:hAnsi="游ゴシック" w:hint="eastAsia"/>
          <w:b/>
          <w:bCs/>
        </w:rPr>
        <w:lastRenderedPageBreak/>
        <w:t>用語解説</w:t>
      </w:r>
    </w:p>
    <w:p w14:paraId="6F55AA3C" w14:textId="1DEADD9F" w:rsidR="00CF6A0C" w:rsidRPr="00F5242F" w:rsidRDefault="00CF6A0C" w:rsidP="00CF6A0C">
      <w:pPr>
        <w:rPr>
          <w:rFonts w:ascii="游ゴシック" w:eastAsia="游ゴシック" w:hAnsi="游ゴシック"/>
        </w:rPr>
      </w:pPr>
      <w:r w:rsidRPr="009C73B0">
        <w:rPr>
          <w:rFonts w:ascii="游ゴシック" w:eastAsia="游ゴシック" w:hAnsi="游ゴシック" w:hint="eastAsia"/>
        </w:rPr>
        <w:t>（注</w:t>
      </w:r>
      <w:r>
        <w:rPr>
          <w:rFonts w:ascii="游ゴシック" w:eastAsia="游ゴシック" w:hAnsi="游ゴシック"/>
        </w:rPr>
        <w:t>1</w:t>
      </w:r>
      <w:r w:rsidRPr="009C73B0">
        <w:rPr>
          <w:rFonts w:ascii="游ゴシック" w:eastAsia="游ゴシック" w:hAnsi="游ゴシック" w:hint="eastAsia"/>
        </w:rPr>
        <w:t>）</w:t>
      </w:r>
      <w:r w:rsidRPr="00F5242F">
        <w:rPr>
          <w:rFonts w:ascii="游ゴシック" w:eastAsia="游ゴシック" w:hAnsi="游ゴシック" w:hint="eastAsia"/>
        </w:rPr>
        <w:t>マイナーイントロン</w:t>
      </w:r>
    </w:p>
    <w:p w14:paraId="4470BF66" w14:textId="77777777" w:rsidR="00CF6A0C" w:rsidRPr="00F5242F" w:rsidRDefault="00CF6A0C" w:rsidP="00CF6A0C">
      <w:pPr>
        <w:rPr>
          <w:rFonts w:ascii="游ゴシック" w:eastAsia="游ゴシック" w:hAnsi="游ゴシック"/>
        </w:rPr>
      </w:pPr>
      <w:r w:rsidRPr="00F5242F">
        <w:rPr>
          <w:rFonts w:ascii="游ゴシック" w:eastAsia="游ゴシック" w:hAnsi="游ゴシック" w:hint="eastAsia"/>
        </w:rPr>
        <w:t>進化の過程で長く保存されてきたイントロンであり特殊な配列を持ち、通常とは異なるメカニズムでスプライシングされる。全ゲノムの中でわずか700個程度しか存在せず、進化的にも重要な遺伝子の中に通常はひとつだけ含まれている。</w:t>
      </w:r>
      <w:r w:rsidRPr="00F5242F">
        <w:rPr>
          <w:rFonts w:ascii="游ゴシック" w:eastAsia="游ゴシック" w:hAnsi="游ゴシック"/>
        </w:rPr>
        <w:t>ZRSR2</w:t>
      </w:r>
      <w:r w:rsidRPr="00F5242F">
        <w:rPr>
          <w:rFonts w:ascii="游ゴシック" w:eastAsia="游ゴシック" w:hAnsi="游ゴシック" w:hint="eastAsia"/>
        </w:rPr>
        <w:t>などマイナーイントロンのスプライシングに携わる遺伝子の変異が血液がんを中心に報告されている。</w:t>
      </w:r>
    </w:p>
    <w:p w14:paraId="44B19514" w14:textId="2BE6A3F3" w:rsidR="00DF3196" w:rsidRPr="00F5242F" w:rsidRDefault="00DF3196" w:rsidP="00DF3196">
      <w:pPr>
        <w:rPr>
          <w:rFonts w:ascii="游ゴシック" w:eastAsia="游ゴシック" w:hAnsi="游ゴシック"/>
        </w:rPr>
      </w:pPr>
      <w:r w:rsidRPr="009C73B0">
        <w:rPr>
          <w:rFonts w:ascii="游ゴシック" w:eastAsia="游ゴシック" w:hAnsi="游ゴシック" w:hint="eastAsia"/>
        </w:rPr>
        <w:t>（注</w:t>
      </w:r>
      <w:r w:rsidR="00CF6A0C">
        <w:rPr>
          <w:rFonts w:ascii="游ゴシック" w:eastAsia="游ゴシック" w:hAnsi="游ゴシック"/>
        </w:rPr>
        <w:t>2</w:t>
      </w:r>
      <w:r w:rsidRPr="009C73B0">
        <w:rPr>
          <w:rFonts w:ascii="游ゴシック" w:eastAsia="游ゴシック" w:hAnsi="游ゴシック" w:hint="eastAsia"/>
        </w:rPr>
        <w:t>）</w:t>
      </w:r>
      <w:r w:rsidRPr="00F5242F">
        <w:rPr>
          <w:rFonts w:ascii="游ゴシック" w:eastAsia="游ゴシック" w:hAnsi="游ゴシック" w:hint="eastAsia"/>
        </w:rPr>
        <w:t>スプライシング異常</w:t>
      </w:r>
    </w:p>
    <w:p w14:paraId="6BB10B1C" w14:textId="77777777" w:rsidR="00DF3196" w:rsidRPr="00F5242F" w:rsidRDefault="00DF3196" w:rsidP="00DF3196">
      <w:pPr>
        <w:rPr>
          <w:rFonts w:ascii="游ゴシック" w:eastAsia="游ゴシック" w:hAnsi="游ゴシック"/>
        </w:rPr>
      </w:pPr>
      <w:r w:rsidRPr="00F5242F">
        <w:rPr>
          <w:rFonts w:ascii="游ゴシック" w:eastAsia="游ゴシック" w:hAnsi="游ゴシック"/>
        </w:rPr>
        <w:t>DNA</w:t>
      </w:r>
      <w:r w:rsidRPr="00F5242F">
        <w:rPr>
          <w:rFonts w:ascii="游ゴシック" w:eastAsia="游ゴシック" w:hAnsi="游ゴシック" w:hint="eastAsia"/>
        </w:rPr>
        <w:t>の塩基配列に基づく遺伝情報から，不要な部分を取り除く編集作業をスプライシングという。エキソンにコードされた各遺伝情報は暗号としての意味をもたないイントロンによって中断されており、スプライシングによって不要箇所のイントロンが除去され成熟したメッセンジャー</w:t>
      </w:r>
      <w:r w:rsidRPr="00F5242F">
        <w:rPr>
          <w:rFonts w:ascii="游ゴシック" w:eastAsia="游ゴシック" w:hAnsi="游ゴシック"/>
        </w:rPr>
        <w:t>RNA</w:t>
      </w:r>
      <w:r w:rsidRPr="00F5242F">
        <w:rPr>
          <w:rFonts w:ascii="游ゴシック" w:eastAsia="游ゴシック" w:hAnsi="游ゴシック" w:hint="eastAsia"/>
        </w:rPr>
        <w:t>となる。この過程で異常が生じるとメッセンジャー</w:t>
      </w:r>
      <w:r w:rsidRPr="00F5242F">
        <w:rPr>
          <w:rFonts w:ascii="游ゴシック" w:eastAsia="游ゴシック" w:hAnsi="游ゴシック"/>
        </w:rPr>
        <w:t>RNA</w:t>
      </w:r>
      <w:r w:rsidRPr="00F5242F">
        <w:rPr>
          <w:rFonts w:ascii="游ゴシック" w:eastAsia="游ゴシック" w:hAnsi="游ゴシック" w:hint="eastAsia"/>
        </w:rPr>
        <w:t>が分解されたり、正常とは異なるタンパク質が生成される。</w:t>
      </w:r>
    </w:p>
    <w:p w14:paraId="42883FAE" w14:textId="3ED57661" w:rsidR="0068501A" w:rsidRDefault="00DF3196" w:rsidP="00DF3196">
      <w:pPr>
        <w:rPr>
          <w:rFonts w:ascii="游ゴシック" w:eastAsia="游ゴシック" w:hAnsi="游ゴシック"/>
        </w:rPr>
      </w:pPr>
      <w:r w:rsidRPr="009C73B0">
        <w:rPr>
          <w:rFonts w:ascii="游ゴシック" w:eastAsia="游ゴシック" w:hAnsi="游ゴシック" w:hint="eastAsia"/>
        </w:rPr>
        <w:t>（注</w:t>
      </w:r>
      <w:r w:rsidR="00CF6A0C">
        <w:rPr>
          <w:rFonts w:ascii="游ゴシック" w:eastAsia="游ゴシック" w:hAnsi="游ゴシック"/>
        </w:rPr>
        <w:t>3</w:t>
      </w:r>
      <w:r w:rsidRPr="009C73B0">
        <w:rPr>
          <w:rFonts w:ascii="游ゴシック" w:eastAsia="游ゴシック" w:hAnsi="游ゴシック" w:hint="eastAsia"/>
        </w:rPr>
        <w:t>）</w:t>
      </w:r>
      <w:r w:rsidR="0068501A">
        <w:rPr>
          <w:rFonts w:ascii="游ゴシック" w:eastAsia="游ゴシック" w:hAnsi="游ゴシック" w:hint="eastAsia"/>
        </w:rPr>
        <w:t>競合移植実験</w:t>
      </w:r>
    </w:p>
    <w:p w14:paraId="1E2B4101" w14:textId="5CC2774D" w:rsidR="0068501A" w:rsidRDefault="003F395D" w:rsidP="00DF3196">
      <w:pPr>
        <w:rPr>
          <w:rFonts w:ascii="游ゴシック" w:eastAsia="游ゴシック" w:hAnsi="游ゴシック"/>
        </w:rPr>
      </w:pPr>
      <w:r>
        <w:rPr>
          <w:rFonts w:ascii="游ゴシック" w:eastAsia="游ゴシック" w:hAnsi="游ゴシック" w:hint="eastAsia"/>
        </w:rPr>
        <w:t>モデルマウス（ノックアウトマウスなど）の骨髄細胞を</w:t>
      </w:r>
      <w:r w:rsidR="0068501A" w:rsidRPr="0068501A">
        <w:rPr>
          <w:rFonts w:ascii="游ゴシック" w:eastAsia="游ゴシック" w:hAnsi="游ゴシック" w:hint="eastAsia"/>
        </w:rPr>
        <w:t>競合細胞</w:t>
      </w:r>
      <w:r w:rsidR="0068501A">
        <w:rPr>
          <w:rFonts w:ascii="游ゴシック" w:eastAsia="游ゴシック" w:hAnsi="游ゴシック" w:hint="eastAsia"/>
        </w:rPr>
        <w:t>（通常は野生型骨髄細胞）</w:t>
      </w:r>
      <w:r w:rsidR="0068501A" w:rsidRPr="0068501A">
        <w:rPr>
          <w:rFonts w:ascii="游ゴシック" w:eastAsia="游ゴシック" w:hAnsi="游ゴシック" w:hint="eastAsia"/>
        </w:rPr>
        <w:t>と</w:t>
      </w:r>
      <w:r w:rsidR="0068501A">
        <w:rPr>
          <w:rFonts w:ascii="游ゴシック" w:eastAsia="游ゴシック" w:hAnsi="游ゴシック" w:hint="eastAsia"/>
        </w:rPr>
        <w:t>一定割合で混合後、</w:t>
      </w:r>
      <w:r w:rsidR="0068501A" w:rsidRPr="0068501A">
        <w:rPr>
          <w:rFonts w:ascii="游ゴシック" w:eastAsia="游ゴシック" w:hAnsi="游ゴシック" w:hint="eastAsia"/>
        </w:rPr>
        <w:t>致死量放射線照射した</w:t>
      </w:r>
      <w:r>
        <w:rPr>
          <w:rFonts w:ascii="游ゴシック" w:eastAsia="游ゴシック" w:hAnsi="游ゴシック" w:hint="eastAsia"/>
        </w:rPr>
        <w:t>レシピエント</w:t>
      </w:r>
      <w:r w:rsidR="0068501A" w:rsidRPr="0068501A">
        <w:rPr>
          <w:rFonts w:ascii="游ゴシック" w:eastAsia="游ゴシック" w:hAnsi="游ゴシック" w:hint="eastAsia"/>
        </w:rPr>
        <w:t>マウスに移植して、</w:t>
      </w:r>
      <w:r>
        <w:rPr>
          <w:rFonts w:ascii="游ゴシック" w:eastAsia="游ゴシック" w:hAnsi="游ゴシック" w:hint="eastAsia"/>
        </w:rPr>
        <w:t>生体内での</w:t>
      </w:r>
      <w:r w:rsidR="0068501A" w:rsidRPr="0068501A">
        <w:rPr>
          <w:rFonts w:ascii="游ゴシック" w:eastAsia="游ゴシック" w:hAnsi="游ゴシック" w:hint="eastAsia"/>
        </w:rPr>
        <w:t>造血再構築能を</w:t>
      </w:r>
      <w:r>
        <w:rPr>
          <w:rFonts w:ascii="游ゴシック" w:eastAsia="游ゴシック" w:hAnsi="游ゴシック" w:hint="eastAsia"/>
        </w:rPr>
        <w:t>評価</w:t>
      </w:r>
      <w:r w:rsidR="0068501A" w:rsidRPr="0068501A">
        <w:rPr>
          <w:rFonts w:ascii="游ゴシック" w:eastAsia="游ゴシック" w:hAnsi="游ゴシック" w:hint="eastAsia"/>
        </w:rPr>
        <w:t>する</w:t>
      </w:r>
      <w:r>
        <w:rPr>
          <w:rFonts w:ascii="游ゴシック" w:eastAsia="游ゴシック" w:hAnsi="游ゴシック" w:hint="eastAsia"/>
        </w:rPr>
        <w:t>実験。キメリズムを用いて競合的優位性を経時的に追跡することが可能である。</w:t>
      </w:r>
    </w:p>
    <w:p w14:paraId="02043221" w14:textId="444AA56D" w:rsidR="00DF3196" w:rsidRPr="00F5242F" w:rsidRDefault="0068501A" w:rsidP="00DF3196">
      <w:pPr>
        <w:rPr>
          <w:rFonts w:ascii="游ゴシック" w:eastAsia="游ゴシック" w:hAnsi="游ゴシック"/>
        </w:rPr>
      </w:pPr>
      <w:r w:rsidRPr="009C73B0">
        <w:rPr>
          <w:rFonts w:ascii="游ゴシック" w:eastAsia="游ゴシック" w:hAnsi="游ゴシック" w:hint="eastAsia"/>
        </w:rPr>
        <w:t>（注</w:t>
      </w:r>
      <w:r>
        <w:rPr>
          <w:rFonts w:ascii="游ゴシック" w:eastAsia="游ゴシック" w:hAnsi="游ゴシック"/>
        </w:rPr>
        <w:t>4</w:t>
      </w:r>
      <w:r w:rsidRPr="009C73B0">
        <w:rPr>
          <w:rFonts w:ascii="游ゴシック" w:eastAsia="游ゴシック" w:hAnsi="游ゴシック" w:hint="eastAsia"/>
        </w:rPr>
        <w:t>）</w:t>
      </w:r>
      <w:r w:rsidR="00DF3196" w:rsidRPr="00F5242F">
        <w:rPr>
          <w:rFonts w:ascii="游ゴシック" w:eastAsia="游ゴシック" w:hAnsi="游ゴシック"/>
        </w:rPr>
        <w:t>RAS</w:t>
      </w:r>
    </w:p>
    <w:p w14:paraId="7603C053" w14:textId="2B51E5E7" w:rsidR="00DF3196" w:rsidRPr="00F5242F" w:rsidRDefault="00CF6A0C" w:rsidP="00DF3196">
      <w:pPr>
        <w:rPr>
          <w:rFonts w:ascii="游ゴシック" w:eastAsia="游ゴシック" w:hAnsi="游ゴシック"/>
        </w:rPr>
      </w:pPr>
      <w:r>
        <w:rPr>
          <w:rFonts w:ascii="游ゴシック" w:eastAsia="游ゴシック" w:hAnsi="游ゴシック" w:hint="eastAsia"/>
        </w:rPr>
        <w:t>低分子</w:t>
      </w:r>
      <w:r>
        <w:rPr>
          <w:rFonts w:ascii="游ゴシック" w:eastAsia="游ゴシック" w:hAnsi="游ゴシック"/>
        </w:rPr>
        <w:t>GTP</w:t>
      </w:r>
      <w:r>
        <w:rPr>
          <w:rFonts w:ascii="游ゴシック" w:eastAsia="游ゴシック" w:hAnsi="游ゴシック" w:hint="eastAsia"/>
        </w:rPr>
        <w:t>結合タンパク質</w:t>
      </w:r>
      <w:r w:rsidR="00DF3196" w:rsidRPr="00F5242F">
        <w:rPr>
          <w:rFonts w:ascii="游ゴシック" w:eastAsia="游ゴシック" w:hAnsi="游ゴシック" w:hint="eastAsia"/>
        </w:rPr>
        <w:t>の一種で、</w:t>
      </w:r>
      <w:r>
        <w:rPr>
          <w:rFonts w:ascii="游ゴシック" w:eastAsia="游ゴシック" w:hAnsi="游ゴシック" w:hint="eastAsia"/>
        </w:rPr>
        <w:t>細胞</w:t>
      </w:r>
      <w:r w:rsidR="00DF3196" w:rsidRPr="00F5242F">
        <w:rPr>
          <w:rFonts w:ascii="游ゴシック" w:eastAsia="游ゴシック" w:hAnsi="游ゴシック" w:hint="eastAsia"/>
        </w:rPr>
        <w:t>増殖</w:t>
      </w:r>
      <w:r>
        <w:rPr>
          <w:rFonts w:ascii="游ゴシック" w:eastAsia="游ゴシック" w:hAnsi="游ゴシック" w:hint="eastAsia"/>
        </w:rPr>
        <w:t>、転写、</w:t>
      </w:r>
      <w:r w:rsidR="00DF3196" w:rsidRPr="00F5242F">
        <w:rPr>
          <w:rFonts w:ascii="游ゴシック" w:eastAsia="游ゴシック" w:hAnsi="游ゴシック" w:hint="eastAsia"/>
        </w:rPr>
        <w:t>細胞死の抑制などに関わる。様々ながんで</w:t>
      </w:r>
      <w:r w:rsidR="00DF3196" w:rsidRPr="00F5242F">
        <w:rPr>
          <w:rFonts w:ascii="游ゴシック" w:eastAsia="游ゴシック" w:hAnsi="游ゴシック"/>
        </w:rPr>
        <w:t>RAS</w:t>
      </w:r>
      <w:r w:rsidR="00DF3196" w:rsidRPr="00F5242F">
        <w:rPr>
          <w:rFonts w:ascii="游ゴシック" w:eastAsia="游ゴシック" w:hAnsi="游ゴシック" w:hint="eastAsia"/>
        </w:rPr>
        <w:t>の活性型変異が高頻度に報告されており、下流シグナルと合わせてがん化において最も重要な経路の一つといえる。</w:t>
      </w:r>
    </w:p>
    <w:p w14:paraId="1AA85023" w14:textId="42B7487D" w:rsidR="00DF3196" w:rsidRPr="00F5242F" w:rsidRDefault="00DF3196" w:rsidP="00DF3196">
      <w:pPr>
        <w:rPr>
          <w:rFonts w:ascii="游ゴシック" w:eastAsia="游ゴシック" w:hAnsi="游ゴシック"/>
        </w:rPr>
      </w:pPr>
      <w:r w:rsidRPr="009C73B0">
        <w:rPr>
          <w:rFonts w:ascii="游ゴシック" w:eastAsia="游ゴシック" w:hAnsi="游ゴシック" w:hint="eastAsia"/>
        </w:rPr>
        <w:t>（注</w:t>
      </w:r>
      <w:r w:rsidR="0068501A">
        <w:rPr>
          <w:rFonts w:ascii="游ゴシック" w:eastAsia="游ゴシック" w:hAnsi="游ゴシック"/>
        </w:rPr>
        <w:t>5</w:t>
      </w:r>
      <w:r w:rsidRPr="009C73B0">
        <w:rPr>
          <w:rFonts w:ascii="游ゴシック" w:eastAsia="游ゴシック" w:hAnsi="游ゴシック" w:hint="eastAsia"/>
        </w:rPr>
        <w:t>）</w:t>
      </w:r>
      <w:r w:rsidRPr="00F5242F">
        <w:rPr>
          <w:rFonts w:ascii="游ゴシック" w:eastAsia="游ゴシック" w:hAnsi="游ゴシック"/>
        </w:rPr>
        <w:t>LZTR1</w:t>
      </w:r>
    </w:p>
    <w:p w14:paraId="50642857" w14:textId="5554AA59" w:rsidR="004A6909" w:rsidRDefault="00DF3196" w:rsidP="00DF3196">
      <w:pPr>
        <w:rPr>
          <w:rFonts w:ascii="游ゴシック" w:eastAsia="游ゴシック" w:hAnsi="游ゴシック"/>
          <w:b/>
          <w:bCs/>
        </w:rPr>
      </w:pPr>
      <w:r w:rsidRPr="00F5242F">
        <w:rPr>
          <w:rFonts w:ascii="游ゴシック" w:eastAsia="游ゴシック" w:hAnsi="游ゴシック"/>
        </w:rPr>
        <w:t>RAS</w:t>
      </w:r>
      <w:r w:rsidRPr="00F5242F">
        <w:rPr>
          <w:rFonts w:ascii="游ゴシック" w:eastAsia="游ゴシック" w:hAnsi="游ゴシック" w:hint="eastAsia"/>
        </w:rPr>
        <w:t>関連分子をユビキチン化により制御する</w:t>
      </w:r>
      <w:r w:rsidRPr="00F5242F">
        <w:rPr>
          <w:rFonts w:ascii="游ゴシック" w:eastAsia="游ゴシック" w:hAnsi="游ゴシック"/>
        </w:rPr>
        <w:t>CUL3</w:t>
      </w:r>
      <w:r w:rsidRPr="00F5242F">
        <w:rPr>
          <w:rFonts w:ascii="游ゴシック" w:eastAsia="游ゴシック" w:hAnsi="游ゴシック" w:hint="eastAsia"/>
        </w:rPr>
        <w:t>のアダプタータンパクとして機能し、正常細胞では</w:t>
      </w:r>
      <w:r w:rsidRPr="00F5242F">
        <w:rPr>
          <w:rFonts w:ascii="游ゴシック" w:eastAsia="游ゴシック" w:hAnsi="游ゴシック"/>
        </w:rPr>
        <w:t>RAS</w:t>
      </w:r>
      <w:r w:rsidRPr="00F5242F">
        <w:rPr>
          <w:rFonts w:ascii="游ゴシック" w:eastAsia="游ゴシック" w:hAnsi="游ゴシック" w:hint="eastAsia"/>
        </w:rPr>
        <w:t>経路の抑制に寄与する。</w:t>
      </w:r>
      <w:r w:rsidRPr="00F5242F">
        <w:rPr>
          <w:rFonts w:ascii="游ゴシック" w:eastAsia="游ゴシック" w:hAnsi="游ゴシック"/>
        </w:rPr>
        <w:t>2018</w:t>
      </w:r>
      <w:r w:rsidRPr="00F5242F">
        <w:rPr>
          <w:rFonts w:ascii="游ゴシック" w:eastAsia="游ゴシック" w:hAnsi="游ゴシック" w:hint="eastAsia"/>
        </w:rPr>
        <w:t>年以降、</w:t>
      </w:r>
      <w:r w:rsidRPr="00F5242F">
        <w:rPr>
          <w:rFonts w:ascii="游ゴシック" w:eastAsia="游ゴシック" w:hAnsi="游ゴシック"/>
        </w:rPr>
        <w:t>LZTR1</w:t>
      </w:r>
      <w:r w:rsidRPr="00F5242F">
        <w:rPr>
          <w:rFonts w:ascii="游ゴシック" w:eastAsia="游ゴシック" w:hAnsi="游ゴシック" w:hint="eastAsia"/>
        </w:rPr>
        <w:t>の機能低下や変異による発がん機構が相次いで報告され近年注目を浴びているがん抑制遺伝子である。</w:t>
      </w:r>
    </w:p>
    <w:p w14:paraId="349C17FE" w14:textId="59C83AFA" w:rsidR="004A6909" w:rsidRDefault="004A6909" w:rsidP="00DF3196">
      <w:pPr>
        <w:rPr>
          <w:rFonts w:ascii="游ゴシック" w:eastAsia="游ゴシック" w:hAnsi="游ゴシック"/>
          <w:b/>
          <w:bCs/>
        </w:rPr>
      </w:pPr>
    </w:p>
    <w:p w14:paraId="2F91D2F8" w14:textId="5DDF69D2" w:rsidR="000029F6" w:rsidRPr="009C73B0" w:rsidRDefault="000029F6" w:rsidP="000029F6">
      <w:pPr>
        <w:rPr>
          <w:rFonts w:ascii="游ゴシック" w:eastAsia="游ゴシック" w:hAnsi="游ゴシック" w:cs="Meiryo UI"/>
          <w:b/>
          <w:bCs/>
        </w:rPr>
      </w:pPr>
      <w:r>
        <w:rPr>
          <w:rFonts w:ascii="游ゴシック" w:eastAsia="游ゴシック" w:hAnsi="游ゴシック" w:cs="Meiryo UI" w:hint="eastAsia"/>
          <w:b/>
          <w:bCs/>
        </w:rPr>
        <w:t>研究支援</w:t>
      </w:r>
    </w:p>
    <w:p w14:paraId="718B71B8" w14:textId="15627D50" w:rsidR="00FB2F71" w:rsidRDefault="000029F6" w:rsidP="00DF3196">
      <w:pPr>
        <w:rPr>
          <w:rFonts w:ascii="游ゴシック" w:eastAsia="游ゴシック" w:hAnsi="游ゴシック" w:cs="Meiryo UI"/>
        </w:rPr>
      </w:pPr>
      <w:r w:rsidRPr="009C73B0">
        <w:rPr>
          <w:rFonts w:ascii="游ゴシック" w:eastAsia="游ゴシック" w:hAnsi="游ゴシック" w:cs="Meiryo UI" w:hint="eastAsia"/>
        </w:rPr>
        <w:t>本研究は国立研究開発法人日本医療研究開発機構（</w:t>
      </w:r>
      <w:r w:rsidRPr="009C73B0">
        <w:rPr>
          <w:rFonts w:ascii="游ゴシック" w:eastAsia="游ゴシック" w:hAnsi="游ゴシック" w:cs="Meiryo UI"/>
        </w:rPr>
        <w:t>AMED）の</w:t>
      </w:r>
      <w:r w:rsidRPr="00F5242F">
        <w:rPr>
          <w:rFonts w:ascii="游ゴシック" w:eastAsia="游ゴシック" w:hAnsi="游ゴシック" w:cs="Meiryo UI" w:hint="eastAsia"/>
        </w:rPr>
        <w:t>次世代がん医療創生研究事業における研究開発課題「</w:t>
      </w:r>
      <w:r w:rsidRPr="00F5242F">
        <w:rPr>
          <w:rFonts w:ascii="游ゴシック" w:eastAsia="游ゴシック" w:hAnsi="游ゴシック" w:hint="eastAsia"/>
          <w:color w:val="000000" w:themeColor="text1"/>
        </w:rPr>
        <w:t>マイナーイントロンのスプライシング異常による発癌機構と治療応用に関する研究</w:t>
      </w:r>
      <w:r w:rsidRPr="00F5242F">
        <w:rPr>
          <w:rFonts w:ascii="游ゴシック" w:eastAsia="游ゴシック" w:hAnsi="游ゴシック" w:cs="Meiryo UI" w:hint="eastAsia"/>
        </w:rPr>
        <w:t>」、</w:t>
      </w:r>
      <w:r w:rsidRPr="00F5242F">
        <w:rPr>
          <w:rFonts w:ascii="游ゴシック" w:eastAsia="游ゴシック" w:hAnsi="游ゴシック" w:cs="Meiryo UI"/>
        </w:rPr>
        <w:t>JSPS</w:t>
      </w:r>
      <w:r w:rsidRPr="00F5242F">
        <w:rPr>
          <w:rFonts w:ascii="游ゴシック" w:eastAsia="游ゴシック" w:hAnsi="游ゴシック" w:cs="Meiryo UI" w:hint="eastAsia"/>
        </w:rPr>
        <w:t>科研費（</w:t>
      </w:r>
      <w:r w:rsidRPr="00F5242F">
        <w:rPr>
          <w:rFonts w:ascii="游ゴシック" w:eastAsia="游ゴシック" w:hAnsi="游ゴシック" w:cs="Meiryo UI"/>
        </w:rPr>
        <w:t>JP20H00537, JP 20H03717</w:t>
      </w:r>
      <w:r w:rsidRPr="00F5242F">
        <w:rPr>
          <w:rFonts w:ascii="游ゴシック" w:eastAsia="游ゴシック" w:hAnsi="游ゴシック" w:cs="Meiryo UI" w:hint="eastAsia"/>
        </w:rPr>
        <w:t>）、</w:t>
      </w:r>
      <w:r w:rsidRPr="00F5242F">
        <w:rPr>
          <w:rFonts w:ascii="游ゴシック" w:eastAsia="游ゴシック" w:hAnsi="游ゴシック" w:cs="Meiryo UI"/>
        </w:rPr>
        <w:t>武田科学振興財団</w:t>
      </w:r>
      <w:r w:rsidRPr="00F5242F">
        <w:rPr>
          <w:rFonts w:ascii="游ゴシック" w:eastAsia="游ゴシック" w:hAnsi="游ゴシック" w:cs="Meiryo UI" w:hint="eastAsia"/>
        </w:rPr>
        <w:t>、</w:t>
      </w:r>
      <w:r w:rsidRPr="00F5242F">
        <w:rPr>
          <w:rFonts w:ascii="游ゴシック" w:eastAsia="游ゴシック" w:hAnsi="游ゴシック" w:cs="Meiryo UI"/>
        </w:rPr>
        <w:t>MSD生命科学財団</w:t>
      </w:r>
      <w:r w:rsidRPr="00F5242F">
        <w:rPr>
          <w:rFonts w:ascii="游ゴシック" w:eastAsia="游ゴシック" w:hAnsi="游ゴシック" w:cs="Meiryo UI" w:hint="eastAsia"/>
        </w:rPr>
        <w:t>、</w:t>
      </w:r>
      <w:r w:rsidRPr="00F5242F">
        <w:rPr>
          <w:rFonts w:ascii="游ゴシック" w:eastAsia="游ゴシック" w:hAnsi="游ゴシック" w:cs="Meiryo UI"/>
        </w:rPr>
        <w:t>安田記念医学財団</w:t>
      </w:r>
      <w:r w:rsidRPr="00F5242F">
        <w:rPr>
          <w:rFonts w:ascii="游ゴシック" w:eastAsia="游ゴシック" w:hAnsi="游ゴシック" w:cs="Meiryo UI" w:hint="eastAsia"/>
        </w:rPr>
        <w:t>、</w:t>
      </w:r>
      <w:r w:rsidRPr="00F5242F">
        <w:rPr>
          <w:rFonts w:ascii="游ゴシック" w:eastAsia="游ゴシック" w:hAnsi="游ゴシック" w:cs="Meiryo UI"/>
        </w:rPr>
        <w:t>かなえ医薬振興財団</w:t>
      </w:r>
      <w:r w:rsidRPr="00F5242F">
        <w:rPr>
          <w:rFonts w:ascii="游ゴシック" w:eastAsia="游ゴシック" w:hAnsi="游ゴシック" w:cs="Meiryo UI" w:hint="eastAsia"/>
        </w:rPr>
        <w:t>、</w:t>
      </w:r>
      <w:r w:rsidRPr="00F5242F">
        <w:rPr>
          <w:rFonts w:ascii="游ゴシック" w:eastAsia="游ゴシック" w:hAnsi="游ゴシック" w:cs="Meiryo UI"/>
        </w:rPr>
        <w:t>ブリストル・マイヤーズスクイブ株式会社研究助成</w:t>
      </w:r>
      <w:r w:rsidRPr="00F5242F">
        <w:rPr>
          <w:rFonts w:ascii="游ゴシック" w:eastAsia="游ゴシック" w:hAnsi="游ゴシック" w:cs="Meiryo UI" w:hint="eastAsia"/>
        </w:rPr>
        <w:t>の支援によって行われました。</w:t>
      </w:r>
    </w:p>
    <w:p w14:paraId="627BECA9" w14:textId="1EBD49FE" w:rsidR="00FB2F71" w:rsidRDefault="00FB2F71" w:rsidP="00DF3196">
      <w:pPr>
        <w:rPr>
          <w:rFonts w:ascii="游ゴシック" w:eastAsia="游ゴシック" w:hAnsi="游ゴシック"/>
          <w:b/>
          <w:bCs/>
        </w:rPr>
      </w:pPr>
    </w:p>
    <w:p w14:paraId="5ECC63F2" w14:textId="6223307A" w:rsidR="002B6034" w:rsidRDefault="002B6034" w:rsidP="00DF3196">
      <w:pPr>
        <w:rPr>
          <w:rFonts w:ascii="游ゴシック" w:eastAsia="游ゴシック" w:hAnsi="游ゴシック"/>
          <w:b/>
          <w:bCs/>
        </w:rPr>
      </w:pPr>
    </w:p>
    <w:p w14:paraId="7B0791EE" w14:textId="77777777" w:rsidR="002B6034" w:rsidRDefault="002B6034" w:rsidP="00DF3196">
      <w:pPr>
        <w:rPr>
          <w:rFonts w:ascii="游ゴシック" w:eastAsia="游ゴシック" w:hAnsi="游ゴシック"/>
          <w:b/>
          <w:bCs/>
        </w:rPr>
      </w:pPr>
    </w:p>
    <w:p w14:paraId="610A67F0" w14:textId="5C1B5172" w:rsidR="004A6909" w:rsidRPr="000029F6" w:rsidRDefault="004A6909" w:rsidP="004A6909">
      <w:pPr>
        <w:rPr>
          <w:rFonts w:ascii="游ゴシック" w:eastAsia="游ゴシック" w:hAnsi="游ゴシック"/>
          <w:b/>
          <w:bCs/>
        </w:rPr>
      </w:pPr>
      <w:r w:rsidRPr="000029F6">
        <w:rPr>
          <w:rFonts w:ascii="游ゴシック" w:eastAsia="游ゴシック" w:hAnsi="游ゴシック" w:hint="eastAsia"/>
          <w:b/>
          <w:bCs/>
        </w:rPr>
        <w:lastRenderedPageBreak/>
        <w:t>本リリースの配信元</w:t>
      </w:r>
    </w:p>
    <w:p w14:paraId="386E7C94" w14:textId="77777777" w:rsidR="004A6909" w:rsidRPr="004A6909" w:rsidRDefault="004A6909" w:rsidP="004A6909">
      <w:pPr>
        <w:rPr>
          <w:rFonts w:ascii="游ゴシック" w:eastAsia="游ゴシック" w:hAnsi="游ゴシック"/>
        </w:rPr>
      </w:pPr>
      <w:r w:rsidRPr="004A6909">
        <w:rPr>
          <w:rFonts w:ascii="游ゴシック" w:eastAsia="游ゴシック" w:hAnsi="游ゴシック" w:hint="eastAsia"/>
        </w:rPr>
        <w:t>公益財団法人神戸医療産業都市推進機構</w:t>
      </w:r>
    </w:p>
    <w:p w14:paraId="01ADF9AF" w14:textId="6D73448C" w:rsidR="004A6909" w:rsidRPr="004A6909" w:rsidRDefault="00A9052A" w:rsidP="004A6909">
      <w:pPr>
        <w:rPr>
          <w:rFonts w:ascii="游ゴシック" w:eastAsia="游ゴシック" w:hAnsi="游ゴシック"/>
        </w:rPr>
      </w:pPr>
      <w:r>
        <w:rPr>
          <w:rFonts w:ascii="游ゴシック" w:eastAsia="游ゴシック" w:hAnsi="游ゴシック" w:hint="eastAsia"/>
        </w:rPr>
        <w:t>経営企画部 広報戦略課　永田、太田</w:t>
      </w:r>
    </w:p>
    <w:p w14:paraId="253DBC18" w14:textId="5A712FB6" w:rsidR="004A6909" w:rsidRDefault="004A6909" w:rsidP="004A6909">
      <w:pPr>
        <w:rPr>
          <w:rFonts w:ascii="游ゴシック" w:eastAsia="游ゴシック" w:hAnsi="游ゴシック"/>
        </w:rPr>
      </w:pPr>
      <w:r w:rsidRPr="004A6909">
        <w:rPr>
          <w:rFonts w:ascii="游ゴシック" w:eastAsia="游ゴシック" w:hAnsi="游ゴシック"/>
        </w:rPr>
        <w:t>TEL：078-306-2231　E-mail</w:t>
      </w:r>
      <w:r w:rsidRPr="004A6909">
        <w:rPr>
          <w:rFonts w:ascii="游ゴシック" w:eastAsia="游ゴシック" w:hAnsi="游ゴシック" w:hint="eastAsia"/>
        </w:rPr>
        <w:t>：</w:t>
      </w:r>
      <w:r w:rsidRPr="004A6909">
        <w:rPr>
          <w:rFonts w:ascii="游ゴシック" w:eastAsia="游ゴシック" w:hAnsi="游ゴシック"/>
        </w:rPr>
        <w:t>kbic-pr</w:t>
      </w:r>
      <w:r w:rsidRPr="004A6909">
        <w:rPr>
          <w:rFonts w:ascii="游ゴシック" w:eastAsia="游ゴシック" w:hAnsi="游ゴシック" w:hint="eastAsia"/>
        </w:rPr>
        <w:t>@</w:t>
      </w:r>
      <w:r w:rsidRPr="004A6909">
        <w:rPr>
          <w:rFonts w:ascii="游ゴシック" w:eastAsia="游ゴシック" w:hAnsi="游ゴシック"/>
        </w:rPr>
        <w:t>fbri-kobe.org</w:t>
      </w:r>
    </w:p>
    <w:p w14:paraId="2369D833" w14:textId="77777777" w:rsidR="00975AA0" w:rsidRPr="00F5242F" w:rsidRDefault="00975AA0" w:rsidP="004A6909">
      <w:pPr>
        <w:rPr>
          <w:rFonts w:ascii="游ゴシック" w:eastAsia="游ゴシック" w:hAnsi="游ゴシック"/>
        </w:rPr>
      </w:pPr>
    </w:p>
    <w:p w14:paraId="238C0D80" w14:textId="77777777" w:rsidR="00975AA0" w:rsidRPr="00975AA0" w:rsidRDefault="00975AA0" w:rsidP="00975AA0">
      <w:pPr>
        <w:rPr>
          <w:rFonts w:ascii="游ゴシック" w:eastAsia="游ゴシック" w:hAnsi="游ゴシック"/>
        </w:rPr>
      </w:pPr>
      <w:r w:rsidRPr="00975AA0">
        <w:rPr>
          <w:rFonts w:ascii="游ゴシック" w:eastAsia="游ゴシック" w:hAnsi="游ゴシック" w:hint="eastAsia"/>
        </w:rPr>
        <w:t>AMED事業に関する問い合わせ先</w:t>
      </w:r>
    </w:p>
    <w:p w14:paraId="4EEEA8E9" w14:textId="77777777" w:rsidR="00975AA0" w:rsidRPr="00975AA0" w:rsidRDefault="00975AA0" w:rsidP="00975AA0">
      <w:pPr>
        <w:rPr>
          <w:rFonts w:ascii="游ゴシック" w:eastAsia="游ゴシック" w:hAnsi="游ゴシック"/>
        </w:rPr>
      </w:pPr>
      <w:r w:rsidRPr="00975AA0">
        <w:rPr>
          <w:rFonts w:ascii="游ゴシック" w:eastAsia="游ゴシック" w:hAnsi="游ゴシック" w:hint="eastAsia"/>
        </w:rPr>
        <w:t>国立研究開発法人日本医療研究開発機構（AMED）創薬事業部医薬品研究開発課</w:t>
      </w:r>
    </w:p>
    <w:p w14:paraId="55F580DE" w14:textId="262EF6BD" w:rsidR="004317CB" w:rsidRDefault="00975AA0" w:rsidP="00975AA0">
      <w:pPr>
        <w:rPr>
          <w:rFonts w:ascii="游ゴシック" w:eastAsia="游ゴシック" w:hAnsi="游ゴシック"/>
        </w:rPr>
      </w:pPr>
      <w:r w:rsidRPr="00975AA0">
        <w:rPr>
          <w:rFonts w:ascii="游ゴシック" w:eastAsia="游ゴシック" w:hAnsi="游ゴシック" w:hint="eastAsia"/>
        </w:rPr>
        <w:t xml:space="preserve">TEL：03-6870-2311　</w:t>
      </w:r>
      <w:r w:rsidR="00CE35FF">
        <w:rPr>
          <w:rFonts w:ascii="游ゴシック" w:eastAsia="游ゴシック" w:hAnsi="游ゴシック" w:hint="eastAsia"/>
        </w:rPr>
        <w:t>E</w:t>
      </w:r>
      <w:r w:rsidRPr="00975AA0">
        <w:rPr>
          <w:rFonts w:ascii="游ゴシック" w:eastAsia="游ゴシック" w:hAnsi="游ゴシック" w:hint="eastAsia"/>
        </w:rPr>
        <w:t>-mail：cancer@amed.go.jp</w:t>
      </w:r>
    </w:p>
    <w:p w14:paraId="7A730E6E" w14:textId="2D38E8C6" w:rsidR="00792FE4" w:rsidRDefault="00792FE4" w:rsidP="003A18C3">
      <w:pPr>
        <w:spacing w:line="360" w:lineRule="exact"/>
        <w:rPr>
          <w:rFonts w:ascii="Arial" w:eastAsia="ＭＳ ゴシック" w:hAnsi="Arial" w:cs="Arial"/>
          <w:szCs w:val="22"/>
        </w:rPr>
      </w:pPr>
    </w:p>
    <w:p w14:paraId="184E864E" w14:textId="41EFBC83" w:rsidR="000267DC" w:rsidRPr="00984F0C" w:rsidRDefault="00415DCD" w:rsidP="000267DC">
      <w:pPr>
        <w:rPr>
          <w:rFonts w:asciiTheme="majorHAnsi" w:eastAsia="游ゴシック" w:hAnsiTheme="majorHAnsi" w:cstheme="majorHAnsi"/>
          <w:szCs w:val="22"/>
        </w:rPr>
      </w:pPr>
      <w:r>
        <w:rPr>
          <w:rFonts w:asciiTheme="majorHAnsi" w:eastAsia="游ゴシック" w:hAnsiTheme="majorHAnsi" w:cstheme="majorHAnsi"/>
          <w:noProof/>
          <w:szCs w:val="22"/>
        </w:rPr>
        <mc:AlternateContent>
          <mc:Choice Requires="wps">
            <w:drawing>
              <wp:anchor distT="0" distB="0" distL="114300" distR="114300" simplePos="0" relativeHeight="251670528" behindDoc="0" locked="0" layoutInCell="1" allowOverlap="1" wp14:anchorId="251FBAB1" wp14:editId="118694D5">
                <wp:simplePos x="0" y="0"/>
                <wp:positionH relativeFrom="margin">
                  <wp:posOffset>-116958</wp:posOffset>
                </wp:positionH>
                <wp:positionV relativeFrom="paragraph">
                  <wp:posOffset>115186</wp:posOffset>
                </wp:positionV>
                <wp:extent cx="6156251" cy="3678865"/>
                <wp:effectExtent l="0" t="0" r="16510" b="17145"/>
                <wp:wrapNone/>
                <wp:docPr id="8" name="正方形/長方形 8"/>
                <wp:cNvGraphicFramePr/>
                <a:graphic xmlns:a="http://schemas.openxmlformats.org/drawingml/2006/main">
                  <a:graphicData uri="http://schemas.microsoft.com/office/word/2010/wordprocessingShape">
                    <wps:wsp>
                      <wps:cNvSpPr/>
                      <wps:spPr>
                        <a:xfrm>
                          <a:off x="0" y="0"/>
                          <a:ext cx="6156251" cy="36788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CA6CE" id="正方形/長方形 8" o:spid="_x0000_s1026" style="position:absolute;left:0;text-align:left;margin-left:-9.2pt;margin-top:9.05pt;width:484.75pt;height:289.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" filled="f" strokecolor="#1f3763 [1604]" strokeweight="1pt">
                <w10:wrap anchorx="margin"/>
              </v:rect>
            </w:pict>
          </mc:Fallback>
        </mc:AlternateContent>
      </w:r>
    </w:p>
    <w:p w14:paraId="17831ACE" w14:textId="5316EE75" w:rsidR="000267DC" w:rsidRPr="000267DC" w:rsidRDefault="000267DC" w:rsidP="000267DC">
      <w:pPr>
        <w:rPr>
          <w:rFonts w:ascii="游ゴシック" w:eastAsia="游ゴシック" w:hAnsi="游ゴシック" w:cs="Meiryo UI"/>
          <w:b/>
          <w:bCs/>
          <w:sz w:val="20"/>
          <w:szCs w:val="20"/>
        </w:rPr>
      </w:pPr>
      <w:r w:rsidRPr="000267DC">
        <w:rPr>
          <w:rFonts w:ascii="游ゴシック" w:eastAsia="游ゴシック" w:hAnsi="游ゴシック" w:cs="Meiryo UI" w:hint="eastAsia"/>
          <w:b/>
          <w:bCs/>
          <w:sz w:val="20"/>
          <w:szCs w:val="20"/>
        </w:rPr>
        <w:t>公益財団法人神戸医療産業都市推進機構</w:t>
      </w:r>
    </w:p>
    <w:p w14:paraId="1B15BC12" w14:textId="0F2F95BC" w:rsidR="000267DC" w:rsidRPr="000029F6" w:rsidRDefault="000267DC" w:rsidP="000267DC">
      <w:pPr>
        <w:rPr>
          <w:rFonts w:ascii="游ゴシック" w:eastAsia="游ゴシック" w:hAnsi="游ゴシック" w:cs="Meiryo UI"/>
          <w:sz w:val="18"/>
          <w:szCs w:val="18"/>
        </w:rPr>
      </w:pPr>
      <w:r w:rsidRPr="000267DC">
        <w:rPr>
          <w:rFonts w:ascii="游ゴシック" w:eastAsia="游ゴシック" w:hAnsi="游ゴシック" w:cs="Meiryo UI" w:hint="eastAsia"/>
          <w:b/>
          <w:bCs/>
          <w:sz w:val="18"/>
          <w:szCs w:val="18"/>
        </w:rPr>
        <w:t>FBRI</w:t>
      </w:r>
      <w:r w:rsidRPr="000267DC">
        <w:rPr>
          <w:rFonts w:ascii="游ゴシック" w:eastAsia="游ゴシック" w:hAnsi="游ゴシック" w:cs="Meiryo UI" w:hint="eastAsia"/>
          <w:sz w:val="18"/>
          <w:szCs w:val="18"/>
        </w:rPr>
        <w:t>：</w:t>
      </w:r>
      <w:r w:rsidRPr="000267DC">
        <w:rPr>
          <w:rFonts w:ascii="游ゴシック" w:eastAsia="游ゴシック" w:hAnsi="游ゴシック" w:cs="Meiryo UI" w:hint="eastAsia"/>
          <w:sz w:val="18"/>
          <w:szCs w:val="18"/>
          <w:u w:val="single"/>
        </w:rPr>
        <w:t>F</w:t>
      </w:r>
      <w:r w:rsidRPr="000267DC">
        <w:rPr>
          <w:rFonts w:ascii="游ゴシック" w:eastAsia="游ゴシック" w:hAnsi="游ゴシック" w:cs="Meiryo UI"/>
          <w:sz w:val="18"/>
          <w:szCs w:val="18"/>
        </w:rPr>
        <w:t xml:space="preserve">oundation for </w:t>
      </w:r>
      <w:r w:rsidRPr="000267DC">
        <w:rPr>
          <w:rFonts w:ascii="游ゴシック" w:eastAsia="游ゴシック" w:hAnsi="游ゴシック" w:cs="Meiryo UI"/>
          <w:sz w:val="18"/>
          <w:szCs w:val="18"/>
          <w:u w:val="single"/>
        </w:rPr>
        <w:t>B</w:t>
      </w:r>
      <w:r w:rsidRPr="000267DC">
        <w:rPr>
          <w:rFonts w:ascii="游ゴシック" w:eastAsia="游ゴシック" w:hAnsi="游ゴシック" w:cs="Meiryo UI"/>
          <w:sz w:val="18"/>
          <w:szCs w:val="18"/>
        </w:rPr>
        <w:t xml:space="preserve">iomedical </w:t>
      </w:r>
      <w:r w:rsidRPr="000267DC">
        <w:rPr>
          <w:rFonts w:ascii="游ゴシック" w:eastAsia="游ゴシック" w:hAnsi="游ゴシック" w:cs="Meiryo UI"/>
          <w:sz w:val="18"/>
          <w:szCs w:val="18"/>
          <w:u w:val="single"/>
        </w:rPr>
        <w:t>R</w:t>
      </w:r>
      <w:r w:rsidRPr="000267DC">
        <w:rPr>
          <w:rFonts w:ascii="游ゴシック" w:eastAsia="游ゴシック" w:hAnsi="游ゴシック" w:cs="Meiryo UI"/>
          <w:sz w:val="18"/>
          <w:szCs w:val="18"/>
        </w:rPr>
        <w:t xml:space="preserve">esearch and </w:t>
      </w:r>
      <w:r w:rsidRPr="000267DC">
        <w:rPr>
          <w:rFonts w:ascii="游ゴシック" w:eastAsia="游ゴシック" w:hAnsi="游ゴシック" w:cs="Meiryo UI"/>
          <w:sz w:val="18"/>
          <w:szCs w:val="18"/>
          <w:u w:val="single"/>
        </w:rPr>
        <w:t>I</w:t>
      </w:r>
      <w:r w:rsidRPr="000267DC">
        <w:rPr>
          <w:rFonts w:ascii="游ゴシック" w:eastAsia="游ゴシック" w:hAnsi="游ゴシック" w:cs="Meiryo UI"/>
          <w:sz w:val="18"/>
          <w:szCs w:val="18"/>
        </w:rPr>
        <w:t>nnovation at Kobe</w:t>
      </w:r>
    </w:p>
    <w:p w14:paraId="2BDCACFF" w14:textId="4F814982" w:rsidR="000267DC" w:rsidRPr="000267DC" w:rsidRDefault="000267DC" w:rsidP="000267DC">
      <w:pPr>
        <w:rPr>
          <w:rFonts w:ascii="游ゴシック" w:eastAsia="游ゴシック" w:hAnsi="游ゴシック" w:cs="Meiryo UI"/>
          <w:sz w:val="20"/>
          <w:szCs w:val="20"/>
        </w:rPr>
      </w:pPr>
      <w:r w:rsidRPr="000267DC">
        <w:rPr>
          <w:rFonts w:ascii="游ゴシック" w:eastAsia="游ゴシック" w:hAnsi="游ゴシック" w:cs="Meiryo UI" w:hint="eastAsia"/>
          <w:sz w:val="20"/>
          <w:szCs w:val="20"/>
        </w:rPr>
        <w:t>神戸医療産業都市推進機構（理事長：本庶佑）は、2000年3月、阪神・淡路大震災からの創造的復興プロジェクト「神戸医療産業都市」の中核的支援機関および先端医療研究機能を併せ持つ財団法人先端医療振興財団として設立されました。2012年4月に公益財団法人へ移行し、2018年4月、神戸医療産業都市推進機構へと組織を発展的に改組、「健康長寿社会に向けた課題解決策を神戸から世界へ発信していく」ことを掲げ、先端医療研究センター、医療イノベーション研究センター、細胞療法開発研究センター、クラスター推進センターの4センターで事業を推進しています。</w:t>
      </w:r>
    </w:p>
    <w:p w14:paraId="4BE57DCA" w14:textId="165E1377" w:rsidR="000267DC" w:rsidRPr="000267DC" w:rsidRDefault="000267DC" w:rsidP="000267DC">
      <w:pPr>
        <w:rPr>
          <w:rFonts w:asciiTheme="majorHAnsi" w:eastAsia="游ゴシック" w:hAnsiTheme="majorHAnsi" w:cstheme="majorHAnsi"/>
          <w:sz w:val="20"/>
          <w:szCs w:val="20"/>
        </w:rPr>
      </w:pPr>
      <w:r w:rsidRPr="000267DC">
        <w:rPr>
          <w:rFonts w:asciiTheme="majorHAnsi" w:eastAsia="游ゴシック" w:hAnsiTheme="majorHAnsi" w:cstheme="majorHAnsi" w:hint="eastAsia"/>
          <w:sz w:val="20"/>
          <w:szCs w:val="20"/>
        </w:rPr>
        <w:t>h</w:t>
      </w:r>
      <w:r w:rsidRPr="000267DC">
        <w:rPr>
          <w:rFonts w:asciiTheme="majorHAnsi" w:eastAsia="游ゴシック" w:hAnsiTheme="majorHAnsi" w:cstheme="majorHAnsi"/>
          <w:sz w:val="20"/>
          <w:szCs w:val="20"/>
        </w:rPr>
        <w:t>ttps://www.fbri-kobe.org</w:t>
      </w:r>
    </w:p>
    <w:p w14:paraId="3E178F57" w14:textId="00929CD0" w:rsidR="000267DC" w:rsidRDefault="000267DC" w:rsidP="000267DC">
      <w:pPr>
        <w:rPr>
          <w:rFonts w:asciiTheme="majorHAnsi" w:eastAsia="Meiryo UI" w:hAnsiTheme="majorHAnsi" w:cstheme="majorHAnsi"/>
          <w:sz w:val="20"/>
          <w:szCs w:val="20"/>
        </w:rPr>
      </w:pPr>
    </w:p>
    <w:p w14:paraId="0E2891EB" w14:textId="04FB479A" w:rsidR="000029F6" w:rsidRDefault="00CE35FF" w:rsidP="000267DC">
      <w:pPr>
        <w:rPr>
          <w:rFonts w:ascii="游ゴシック" w:eastAsia="游ゴシック" w:hAnsi="游ゴシック" w:cs="Meiryo UI"/>
          <w:b/>
          <w:bCs/>
          <w:sz w:val="20"/>
          <w:szCs w:val="20"/>
        </w:rPr>
      </w:pPr>
      <w:r w:rsidRPr="000267DC">
        <w:rPr>
          <w:noProof/>
          <w:sz w:val="20"/>
          <w:szCs w:val="20"/>
        </w:rPr>
        <w:drawing>
          <wp:anchor distT="0" distB="0" distL="114300" distR="114300" simplePos="0" relativeHeight="251667456" behindDoc="0" locked="0" layoutInCell="1" allowOverlap="1" wp14:anchorId="2311CF11" wp14:editId="7228FA6A">
            <wp:simplePos x="0" y="0"/>
            <wp:positionH relativeFrom="margin">
              <wp:posOffset>200025</wp:posOffset>
            </wp:positionH>
            <wp:positionV relativeFrom="page">
              <wp:posOffset>5294630</wp:posOffset>
            </wp:positionV>
            <wp:extent cx="1842135" cy="457200"/>
            <wp:effectExtent l="0" t="0" r="5715" b="0"/>
            <wp:wrapSquare wrapText="bothSides"/>
            <wp:docPr id="15" name="図 15" descr="C:\Users\am000097\Desktop\外部依頼資料氷\logo オプションタイプ名前小さめ.jpg"/>
            <wp:cNvGraphicFramePr/>
            <a:graphic xmlns:a="http://schemas.openxmlformats.org/drawingml/2006/main">
              <a:graphicData uri="http://schemas.openxmlformats.org/drawingml/2006/picture">
                <pic:pic xmlns:pic="http://schemas.openxmlformats.org/drawingml/2006/picture">
                  <pic:nvPicPr>
                    <pic:cNvPr id="20" name="図 20" descr="C:\Users\am000097\Desktop\外部依頼資料氷\logo オプションタイプ名前小さめ.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21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E2D818" w14:textId="3AC3CF7A" w:rsidR="000267DC" w:rsidRPr="000267DC" w:rsidRDefault="000267DC" w:rsidP="000267DC">
      <w:pPr>
        <w:rPr>
          <w:rFonts w:ascii="游ゴシック" w:eastAsia="游ゴシック" w:hAnsi="游ゴシック" w:cs="Meiryo UI"/>
          <w:b/>
          <w:bCs/>
          <w:sz w:val="20"/>
          <w:szCs w:val="20"/>
        </w:rPr>
      </w:pPr>
      <w:r w:rsidRPr="000267DC">
        <w:rPr>
          <w:rFonts w:ascii="游ゴシック" w:eastAsia="游ゴシック" w:hAnsi="游ゴシック" w:cs="Meiryo UI" w:hint="eastAsia"/>
          <w:b/>
          <w:bCs/>
          <w:sz w:val="20"/>
          <w:szCs w:val="20"/>
        </w:rPr>
        <w:t>国立研究開発法人 日本医療研究開発機構</w:t>
      </w:r>
    </w:p>
    <w:p w14:paraId="0CAFDE8B" w14:textId="0DA8D8D8" w:rsidR="000029F6" w:rsidRDefault="000267DC" w:rsidP="000267DC">
      <w:pPr>
        <w:rPr>
          <w:rFonts w:ascii="游ゴシック" w:eastAsia="游ゴシック" w:hAnsi="游ゴシック" w:cs="Meiryo UI"/>
          <w:sz w:val="20"/>
          <w:szCs w:val="20"/>
        </w:rPr>
      </w:pPr>
      <w:r w:rsidRPr="000267DC">
        <w:rPr>
          <w:rFonts w:ascii="游ゴシック" w:eastAsia="游ゴシック" w:hAnsi="游ゴシック" w:cs="Meiryo UI" w:hint="eastAsia"/>
          <w:b/>
          <w:bCs/>
          <w:sz w:val="20"/>
          <w:szCs w:val="20"/>
        </w:rPr>
        <w:t>A</w:t>
      </w:r>
      <w:r w:rsidRPr="000267DC">
        <w:rPr>
          <w:rFonts w:ascii="游ゴシック" w:eastAsia="游ゴシック" w:hAnsi="游ゴシック" w:cs="Meiryo UI"/>
          <w:b/>
          <w:bCs/>
          <w:sz w:val="20"/>
          <w:szCs w:val="20"/>
        </w:rPr>
        <w:t>MED</w:t>
      </w:r>
      <w:r w:rsidRPr="000267DC">
        <w:rPr>
          <w:rFonts w:ascii="游ゴシック" w:eastAsia="游ゴシック" w:hAnsi="游ゴシック" w:cs="Meiryo UI" w:hint="eastAsia"/>
          <w:b/>
          <w:bCs/>
          <w:sz w:val="20"/>
          <w:szCs w:val="20"/>
        </w:rPr>
        <w:t>：</w:t>
      </w:r>
      <w:r w:rsidRPr="000267DC">
        <w:rPr>
          <w:rFonts w:ascii="游ゴシック" w:eastAsia="游ゴシック" w:hAnsi="游ゴシック" w:cs="Meiryo UI" w:hint="eastAsia"/>
          <w:sz w:val="20"/>
          <w:szCs w:val="20"/>
        </w:rPr>
        <w:t>Japan</w:t>
      </w:r>
      <w:r w:rsidRPr="00CE35FF">
        <w:rPr>
          <w:rFonts w:ascii="游ゴシック" w:eastAsia="游ゴシック" w:hAnsi="游ゴシック" w:cs="Meiryo UI" w:hint="eastAsia"/>
          <w:sz w:val="20"/>
          <w:szCs w:val="20"/>
          <w:u w:val="single"/>
        </w:rPr>
        <w:t xml:space="preserve"> A</w:t>
      </w:r>
      <w:r w:rsidRPr="000267DC">
        <w:rPr>
          <w:rFonts w:ascii="游ゴシック" w:eastAsia="游ゴシック" w:hAnsi="游ゴシック" w:cs="Meiryo UI" w:hint="eastAsia"/>
          <w:sz w:val="20"/>
          <w:szCs w:val="20"/>
        </w:rPr>
        <w:t xml:space="preserve">gency for </w:t>
      </w:r>
      <w:r w:rsidRPr="00CE35FF">
        <w:rPr>
          <w:rFonts w:ascii="游ゴシック" w:eastAsia="游ゴシック" w:hAnsi="游ゴシック" w:cs="Meiryo UI" w:hint="eastAsia"/>
          <w:sz w:val="20"/>
          <w:szCs w:val="20"/>
          <w:u w:val="single"/>
        </w:rPr>
        <w:t>Me</w:t>
      </w:r>
      <w:r w:rsidRPr="000267DC">
        <w:rPr>
          <w:rFonts w:ascii="游ゴシック" w:eastAsia="游ゴシック" w:hAnsi="游ゴシック" w:cs="Meiryo UI" w:hint="eastAsia"/>
          <w:sz w:val="20"/>
          <w:szCs w:val="20"/>
        </w:rPr>
        <w:t xml:space="preserve">dical Research and </w:t>
      </w:r>
      <w:r w:rsidRPr="00CE35FF">
        <w:rPr>
          <w:rFonts w:ascii="游ゴシック" w:eastAsia="游ゴシック" w:hAnsi="游ゴシック" w:cs="Meiryo UI" w:hint="eastAsia"/>
          <w:sz w:val="20"/>
          <w:szCs w:val="20"/>
          <w:u w:val="single"/>
        </w:rPr>
        <w:t>D</w:t>
      </w:r>
      <w:r w:rsidRPr="000267DC">
        <w:rPr>
          <w:rFonts w:ascii="游ゴシック" w:eastAsia="游ゴシック" w:hAnsi="游ゴシック" w:cs="Meiryo UI" w:hint="eastAsia"/>
          <w:sz w:val="20"/>
          <w:szCs w:val="20"/>
        </w:rPr>
        <w:t>evelopment</w:t>
      </w:r>
    </w:p>
    <w:p w14:paraId="3AA9604A" w14:textId="74AAB416" w:rsidR="000267DC" w:rsidRPr="000267DC" w:rsidRDefault="000267DC" w:rsidP="000267DC">
      <w:pPr>
        <w:rPr>
          <w:rFonts w:ascii="游ゴシック" w:eastAsia="游ゴシック" w:hAnsi="游ゴシック" w:cstheme="majorHAnsi"/>
          <w:sz w:val="20"/>
          <w:szCs w:val="20"/>
        </w:rPr>
      </w:pPr>
      <w:r w:rsidRPr="000267DC">
        <w:rPr>
          <w:rFonts w:ascii="游ゴシック" w:eastAsia="游ゴシック" w:hAnsi="游ゴシック" w:cstheme="majorHAnsi" w:hint="eastAsia"/>
          <w:sz w:val="20"/>
          <w:szCs w:val="20"/>
        </w:rPr>
        <w:t>独立行政法人日本医療研究開発機構</w:t>
      </w:r>
      <w:r w:rsidR="00CE35FF">
        <w:rPr>
          <w:rFonts w:ascii="游ゴシック" w:eastAsia="游ゴシック" w:hAnsi="游ゴシック" w:cstheme="majorHAnsi" w:hint="eastAsia"/>
          <w:sz w:val="20"/>
          <w:szCs w:val="20"/>
        </w:rPr>
        <w:t>法</w:t>
      </w:r>
      <w:r w:rsidRPr="000267DC">
        <w:rPr>
          <w:rFonts w:ascii="游ゴシック" w:eastAsia="游ゴシック" w:hAnsi="游ゴシック" w:cstheme="majorHAnsi" w:hint="eastAsia"/>
          <w:sz w:val="20"/>
          <w:szCs w:val="20"/>
        </w:rPr>
        <w:t>に基づいて、2015年4月に設立されました。</w:t>
      </w:r>
    </w:p>
    <w:p w14:paraId="5BF670B4" w14:textId="677EB01C" w:rsidR="000267DC" w:rsidRPr="000029F6" w:rsidRDefault="000267DC" w:rsidP="000029F6">
      <w:pPr>
        <w:rPr>
          <w:rFonts w:ascii="游ゴシック" w:eastAsia="游ゴシック" w:hAnsi="游ゴシック" w:cstheme="majorHAnsi"/>
          <w:sz w:val="20"/>
          <w:szCs w:val="20"/>
        </w:rPr>
      </w:pPr>
      <w:r w:rsidRPr="000267DC">
        <w:rPr>
          <w:rFonts w:ascii="游ゴシック" w:eastAsia="游ゴシック" w:hAnsi="游ゴシック" w:hint="eastAsia"/>
          <w:sz w:val="20"/>
          <w:szCs w:val="20"/>
          <w:shd w:val="clear" w:color="auto" w:fill="FFFFFF"/>
        </w:rPr>
        <w:t>医療の分野における基礎から実用化までの研究開発が切れ目なく行われ、その成果が円滑に実用化されるよう、大学や研究機関などが行う研究を支援し、研究開発やそのための環境の整備に取り組んでいます。</w:t>
      </w:r>
    </w:p>
    <w:sectPr w:rsidR="000267DC" w:rsidRPr="000029F6">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A4370" w14:textId="77777777" w:rsidR="00036CDF" w:rsidRDefault="00036CDF" w:rsidP="00B47259">
      <w:r>
        <w:separator/>
      </w:r>
    </w:p>
  </w:endnote>
  <w:endnote w:type="continuationSeparator" w:id="0">
    <w:p w14:paraId="1B4DC0FF" w14:textId="77777777" w:rsidR="00036CDF" w:rsidRDefault="00036CDF" w:rsidP="00B47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2AC4" w14:textId="77777777" w:rsidR="000267DC" w:rsidRPr="000267DC" w:rsidRDefault="000267DC" w:rsidP="000267DC">
    <w:pPr>
      <w:tabs>
        <w:tab w:val="center" w:pos="4252"/>
        <w:tab w:val="right" w:pos="8504"/>
      </w:tabs>
      <w:snapToGrid w:val="0"/>
      <w:spacing w:line="160" w:lineRule="atLeast"/>
      <w:jc w:val="center"/>
      <w:rPr>
        <w:rFonts w:ascii="Calibri" w:hAnsi="Calibri" w:cs="Calibri"/>
        <w:sz w:val="20"/>
        <w:szCs w:val="18"/>
      </w:rPr>
    </w:pPr>
    <w:r w:rsidRPr="000267DC">
      <w:rPr>
        <w:rFonts w:ascii="Calibri" w:hAnsi="Calibri" w:cs="Calibri"/>
        <w:sz w:val="20"/>
        <w:szCs w:val="18"/>
      </w:rPr>
      <w:t>https://www.fbri-kobe.org</w:t>
    </w:r>
  </w:p>
  <w:p w14:paraId="07F3B09F" w14:textId="77777777" w:rsidR="000267DC" w:rsidRDefault="000267D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E8AB2" w14:textId="77777777" w:rsidR="00036CDF" w:rsidRDefault="00036CDF" w:rsidP="00B47259">
      <w:r>
        <w:separator/>
      </w:r>
    </w:p>
  </w:footnote>
  <w:footnote w:type="continuationSeparator" w:id="0">
    <w:p w14:paraId="65F97E80" w14:textId="77777777" w:rsidR="00036CDF" w:rsidRDefault="00036CDF" w:rsidP="00B472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B7437" w14:textId="01901754" w:rsidR="000267DC" w:rsidRDefault="000267DC">
    <w:pPr>
      <w:pStyle w:val="ad"/>
    </w:pPr>
    <w:r w:rsidRPr="000D0203">
      <w:rPr>
        <w:rFonts w:hAnsi="ＭＳ 明朝" w:cs="ＭＳ 明朝" w:hint="eastAsia"/>
        <w:noProof/>
        <w:sz w:val="16"/>
        <w:szCs w:val="16"/>
      </w:rPr>
      <w:drawing>
        <wp:anchor distT="0" distB="0" distL="114300" distR="114300" simplePos="0" relativeHeight="251659264" behindDoc="0" locked="0" layoutInCell="1" allowOverlap="1" wp14:anchorId="0FDBA0E0" wp14:editId="16B8772C">
          <wp:simplePos x="0" y="0"/>
          <wp:positionH relativeFrom="column">
            <wp:posOffset>0</wp:posOffset>
          </wp:positionH>
          <wp:positionV relativeFrom="paragraph">
            <wp:posOffset>-72228</wp:posOffset>
          </wp:positionV>
          <wp:extent cx="2076450" cy="433967"/>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4339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B2D9F"/>
    <w:multiLevelType w:val="hybridMultilevel"/>
    <w:tmpl w:val="2A767226"/>
    <w:lvl w:ilvl="0" w:tplc="AE741E5C">
      <w:start w:val="1"/>
      <w:numFmt w:val="lowerLetter"/>
      <w:lvlText w:val="%1."/>
      <w:lvlJc w:val="left"/>
      <w:pPr>
        <w:ind w:left="720" w:hanging="360"/>
      </w:pPr>
      <w:rPr>
        <w:rFonts w:ascii="ＭＳ 明朝" w:eastAsia="ＭＳ 明朝" w:hAnsi="Century"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174976"/>
    <w:multiLevelType w:val="hybridMultilevel"/>
    <w:tmpl w:val="F1E2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123"/>
    <w:rsid w:val="000029F6"/>
    <w:rsid w:val="0000679A"/>
    <w:rsid w:val="0002133C"/>
    <w:rsid w:val="000267DC"/>
    <w:rsid w:val="00036CDF"/>
    <w:rsid w:val="00053BC0"/>
    <w:rsid w:val="000A6218"/>
    <w:rsid w:val="000A736D"/>
    <w:rsid w:val="000E1532"/>
    <w:rsid w:val="0010480C"/>
    <w:rsid w:val="00111E3D"/>
    <w:rsid w:val="00127B6E"/>
    <w:rsid w:val="00164FD7"/>
    <w:rsid w:val="0016644F"/>
    <w:rsid w:val="00181B78"/>
    <w:rsid w:val="001E4650"/>
    <w:rsid w:val="001F0301"/>
    <w:rsid w:val="001F6245"/>
    <w:rsid w:val="0020322C"/>
    <w:rsid w:val="00207DCD"/>
    <w:rsid w:val="00223BE6"/>
    <w:rsid w:val="002563F5"/>
    <w:rsid w:val="00290DA0"/>
    <w:rsid w:val="0029404D"/>
    <w:rsid w:val="002A29BC"/>
    <w:rsid w:val="002A52EA"/>
    <w:rsid w:val="002B2394"/>
    <w:rsid w:val="002B6034"/>
    <w:rsid w:val="002C52BE"/>
    <w:rsid w:val="002D4499"/>
    <w:rsid w:val="002D5777"/>
    <w:rsid w:val="002E31D5"/>
    <w:rsid w:val="002E6272"/>
    <w:rsid w:val="00316F86"/>
    <w:rsid w:val="003246B6"/>
    <w:rsid w:val="003676B9"/>
    <w:rsid w:val="00380A61"/>
    <w:rsid w:val="00383A97"/>
    <w:rsid w:val="0038444B"/>
    <w:rsid w:val="003913D4"/>
    <w:rsid w:val="003A18C3"/>
    <w:rsid w:val="003B6004"/>
    <w:rsid w:val="003B7DE8"/>
    <w:rsid w:val="003C4789"/>
    <w:rsid w:val="003E3677"/>
    <w:rsid w:val="003F395D"/>
    <w:rsid w:val="00401008"/>
    <w:rsid w:val="00407D5F"/>
    <w:rsid w:val="004133A5"/>
    <w:rsid w:val="00415DCD"/>
    <w:rsid w:val="004317CB"/>
    <w:rsid w:val="00456783"/>
    <w:rsid w:val="00466471"/>
    <w:rsid w:val="00467A70"/>
    <w:rsid w:val="00486657"/>
    <w:rsid w:val="004A6909"/>
    <w:rsid w:val="004C73AF"/>
    <w:rsid w:val="004E2334"/>
    <w:rsid w:val="004E358F"/>
    <w:rsid w:val="00502D56"/>
    <w:rsid w:val="00540795"/>
    <w:rsid w:val="00540A7B"/>
    <w:rsid w:val="005554F1"/>
    <w:rsid w:val="00575216"/>
    <w:rsid w:val="00586736"/>
    <w:rsid w:val="005C2767"/>
    <w:rsid w:val="005C5607"/>
    <w:rsid w:val="005D568C"/>
    <w:rsid w:val="005F04E6"/>
    <w:rsid w:val="00611BCD"/>
    <w:rsid w:val="006264E5"/>
    <w:rsid w:val="00673B5A"/>
    <w:rsid w:val="00675538"/>
    <w:rsid w:val="0068501A"/>
    <w:rsid w:val="006C1612"/>
    <w:rsid w:val="006E69AF"/>
    <w:rsid w:val="006F1A54"/>
    <w:rsid w:val="00714EF4"/>
    <w:rsid w:val="0073228D"/>
    <w:rsid w:val="007568CF"/>
    <w:rsid w:val="00767793"/>
    <w:rsid w:val="00770EFE"/>
    <w:rsid w:val="00775E6E"/>
    <w:rsid w:val="007827D3"/>
    <w:rsid w:val="0079099D"/>
    <w:rsid w:val="00792FE4"/>
    <w:rsid w:val="007A225C"/>
    <w:rsid w:val="007A614D"/>
    <w:rsid w:val="007D2A36"/>
    <w:rsid w:val="007E26A0"/>
    <w:rsid w:val="00863367"/>
    <w:rsid w:val="00865B91"/>
    <w:rsid w:val="00867F0B"/>
    <w:rsid w:val="008D6483"/>
    <w:rsid w:val="009114BE"/>
    <w:rsid w:val="00930947"/>
    <w:rsid w:val="009309F8"/>
    <w:rsid w:val="00954DC8"/>
    <w:rsid w:val="00955CFA"/>
    <w:rsid w:val="00967A6D"/>
    <w:rsid w:val="0097154D"/>
    <w:rsid w:val="0097274A"/>
    <w:rsid w:val="00973123"/>
    <w:rsid w:val="00975AA0"/>
    <w:rsid w:val="009775F6"/>
    <w:rsid w:val="009827E3"/>
    <w:rsid w:val="00983BB1"/>
    <w:rsid w:val="009942E6"/>
    <w:rsid w:val="009C73B0"/>
    <w:rsid w:val="009E4AF4"/>
    <w:rsid w:val="00A26FE5"/>
    <w:rsid w:val="00A41EF6"/>
    <w:rsid w:val="00A46732"/>
    <w:rsid w:val="00A77FB5"/>
    <w:rsid w:val="00A9052A"/>
    <w:rsid w:val="00A9291F"/>
    <w:rsid w:val="00A92D4C"/>
    <w:rsid w:val="00AE3E55"/>
    <w:rsid w:val="00B05DB6"/>
    <w:rsid w:val="00B17A4F"/>
    <w:rsid w:val="00B22D46"/>
    <w:rsid w:val="00B270EE"/>
    <w:rsid w:val="00B45D30"/>
    <w:rsid w:val="00B47259"/>
    <w:rsid w:val="00C06BE2"/>
    <w:rsid w:val="00C12742"/>
    <w:rsid w:val="00C434FE"/>
    <w:rsid w:val="00C5714D"/>
    <w:rsid w:val="00C61EA3"/>
    <w:rsid w:val="00C70BCF"/>
    <w:rsid w:val="00C87A79"/>
    <w:rsid w:val="00C9328C"/>
    <w:rsid w:val="00CC1A02"/>
    <w:rsid w:val="00CE35FF"/>
    <w:rsid w:val="00CF6A0C"/>
    <w:rsid w:val="00D14721"/>
    <w:rsid w:val="00D30E9D"/>
    <w:rsid w:val="00D356F1"/>
    <w:rsid w:val="00D4495A"/>
    <w:rsid w:val="00D469CC"/>
    <w:rsid w:val="00D72993"/>
    <w:rsid w:val="00D7358F"/>
    <w:rsid w:val="00DC02CA"/>
    <w:rsid w:val="00DC6A01"/>
    <w:rsid w:val="00DD7183"/>
    <w:rsid w:val="00DF3196"/>
    <w:rsid w:val="00E05420"/>
    <w:rsid w:val="00E223B9"/>
    <w:rsid w:val="00E37C00"/>
    <w:rsid w:val="00E85A44"/>
    <w:rsid w:val="00E879BD"/>
    <w:rsid w:val="00E928DD"/>
    <w:rsid w:val="00E9372E"/>
    <w:rsid w:val="00E97A80"/>
    <w:rsid w:val="00EB03D2"/>
    <w:rsid w:val="00EB4FFB"/>
    <w:rsid w:val="00EC63D8"/>
    <w:rsid w:val="00F00470"/>
    <w:rsid w:val="00F46096"/>
    <w:rsid w:val="00F46A81"/>
    <w:rsid w:val="00F5242F"/>
    <w:rsid w:val="00F6347E"/>
    <w:rsid w:val="00F8212F"/>
    <w:rsid w:val="00F83B6B"/>
    <w:rsid w:val="00F840E7"/>
    <w:rsid w:val="00F858B9"/>
    <w:rsid w:val="00F85D1A"/>
    <w:rsid w:val="00F969AB"/>
    <w:rsid w:val="00FB2F71"/>
    <w:rsid w:val="00FC7B25"/>
    <w:rsid w:val="00FE382F"/>
    <w:rsid w:val="00FE6593"/>
    <w:rsid w:val="00FE6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BCF9A6C"/>
  <w15:chartTrackingRefBased/>
  <w15:docId w15:val="{F6FB092E-5040-244A-AF38-7A1AAA311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123"/>
    <w:pPr>
      <w:widowControl w:val="0"/>
      <w:jc w:val="both"/>
    </w:pPr>
    <w:rPr>
      <w:rFonts w:ascii="ＭＳ 明朝" w:eastAsia="ＭＳ 明朝" w:hAnsi="Century" w:cs="Times New Roman"/>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3123"/>
    <w:pPr>
      <w:ind w:leftChars="400" w:left="840"/>
    </w:pPr>
    <w:rPr>
      <w:rFonts w:ascii="Century"/>
      <w:kern w:val="2"/>
      <w:szCs w:val="24"/>
    </w:rPr>
  </w:style>
  <w:style w:type="character" w:styleId="a4">
    <w:name w:val="Hyperlink"/>
    <w:basedOn w:val="a0"/>
    <w:uiPriority w:val="99"/>
    <w:unhideWhenUsed/>
    <w:rsid w:val="00DF3196"/>
    <w:rPr>
      <w:color w:val="0563C1" w:themeColor="hyperlink"/>
      <w:u w:val="single"/>
    </w:rPr>
  </w:style>
  <w:style w:type="character" w:styleId="a5">
    <w:name w:val="Unresolved Mention"/>
    <w:basedOn w:val="a0"/>
    <w:uiPriority w:val="99"/>
    <w:semiHidden/>
    <w:unhideWhenUsed/>
    <w:rsid w:val="00DF3196"/>
    <w:rPr>
      <w:color w:val="605E5C"/>
      <w:shd w:val="clear" w:color="auto" w:fill="E1DFDD"/>
    </w:rPr>
  </w:style>
  <w:style w:type="character" w:styleId="a6">
    <w:name w:val="annotation reference"/>
    <w:basedOn w:val="a0"/>
    <w:uiPriority w:val="99"/>
    <w:semiHidden/>
    <w:unhideWhenUsed/>
    <w:rsid w:val="004C73AF"/>
    <w:rPr>
      <w:sz w:val="18"/>
      <w:szCs w:val="18"/>
    </w:rPr>
  </w:style>
  <w:style w:type="paragraph" w:styleId="a7">
    <w:name w:val="annotation text"/>
    <w:basedOn w:val="a"/>
    <w:link w:val="a8"/>
    <w:uiPriority w:val="99"/>
    <w:semiHidden/>
    <w:unhideWhenUsed/>
    <w:rsid w:val="004C73AF"/>
    <w:pPr>
      <w:jc w:val="left"/>
    </w:pPr>
  </w:style>
  <w:style w:type="character" w:customStyle="1" w:styleId="a8">
    <w:name w:val="コメント文字列 (文字)"/>
    <w:basedOn w:val="a0"/>
    <w:link w:val="a7"/>
    <w:uiPriority w:val="99"/>
    <w:semiHidden/>
    <w:rsid w:val="004C73AF"/>
    <w:rPr>
      <w:rFonts w:ascii="ＭＳ 明朝" w:eastAsia="ＭＳ 明朝" w:hAnsi="Century" w:cs="Times New Roman"/>
      <w:sz w:val="22"/>
      <w:szCs w:val="21"/>
      <w:lang w:val="en-US"/>
    </w:rPr>
  </w:style>
  <w:style w:type="paragraph" w:styleId="a9">
    <w:name w:val="annotation subject"/>
    <w:basedOn w:val="a7"/>
    <w:next w:val="a7"/>
    <w:link w:val="aa"/>
    <w:uiPriority w:val="99"/>
    <w:semiHidden/>
    <w:unhideWhenUsed/>
    <w:rsid w:val="004C73AF"/>
    <w:rPr>
      <w:b/>
      <w:bCs/>
    </w:rPr>
  </w:style>
  <w:style w:type="character" w:customStyle="1" w:styleId="aa">
    <w:name w:val="コメント内容 (文字)"/>
    <w:basedOn w:val="a8"/>
    <w:link w:val="a9"/>
    <w:uiPriority w:val="99"/>
    <w:semiHidden/>
    <w:rsid w:val="004C73AF"/>
    <w:rPr>
      <w:rFonts w:ascii="ＭＳ 明朝" w:eastAsia="ＭＳ 明朝" w:hAnsi="Century" w:cs="Times New Roman"/>
      <w:b/>
      <w:bCs/>
      <w:sz w:val="22"/>
      <w:szCs w:val="21"/>
      <w:lang w:val="en-US"/>
    </w:rPr>
  </w:style>
  <w:style w:type="paragraph" w:styleId="ab">
    <w:name w:val="Balloon Text"/>
    <w:basedOn w:val="a"/>
    <w:link w:val="ac"/>
    <w:uiPriority w:val="99"/>
    <w:semiHidden/>
    <w:unhideWhenUsed/>
    <w:rsid w:val="004C73AF"/>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C73AF"/>
    <w:rPr>
      <w:rFonts w:asciiTheme="majorHAnsi" w:eastAsiaTheme="majorEastAsia" w:hAnsiTheme="majorHAnsi" w:cstheme="majorBidi"/>
      <w:sz w:val="18"/>
      <w:szCs w:val="18"/>
      <w:lang w:val="en-US"/>
    </w:rPr>
  </w:style>
  <w:style w:type="paragraph" w:styleId="ad">
    <w:name w:val="header"/>
    <w:basedOn w:val="a"/>
    <w:link w:val="ae"/>
    <w:uiPriority w:val="99"/>
    <w:unhideWhenUsed/>
    <w:rsid w:val="00E37C00"/>
    <w:pPr>
      <w:tabs>
        <w:tab w:val="center" w:pos="4252"/>
        <w:tab w:val="right" w:pos="8504"/>
      </w:tabs>
      <w:snapToGrid w:val="0"/>
    </w:pPr>
  </w:style>
  <w:style w:type="character" w:customStyle="1" w:styleId="ae">
    <w:name w:val="ヘッダー (文字)"/>
    <w:basedOn w:val="a0"/>
    <w:link w:val="ad"/>
    <w:uiPriority w:val="99"/>
    <w:rsid w:val="00E37C00"/>
    <w:rPr>
      <w:rFonts w:ascii="ＭＳ 明朝" w:eastAsia="ＭＳ 明朝" w:hAnsi="Century" w:cs="Times New Roman"/>
      <w:sz w:val="22"/>
      <w:szCs w:val="21"/>
    </w:rPr>
  </w:style>
  <w:style w:type="paragraph" w:styleId="af">
    <w:name w:val="footer"/>
    <w:basedOn w:val="a"/>
    <w:link w:val="af0"/>
    <w:uiPriority w:val="99"/>
    <w:unhideWhenUsed/>
    <w:rsid w:val="00E37C00"/>
    <w:pPr>
      <w:tabs>
        <w:tab w:val="center" w:pos="4252"/>
        <w:tab w:val="right" w:pos="8504"/>
      </w:tabs>
      <w:snapToGrid w:val="0"/>
    </w:pPr>
  </w:style>
  <w:style w:type="character" w:customStyle="1" w:styleId="af0">
    <w:name w:val="フッター (文字)"/>
    <w:basedOn w:val="a0"/>
    <w:link w:val="af"/>
    <w:uiPriority w:val="99"/>
    <w:rsid w:val="00E37C00"/>
    <w:rPr>
      <w:rFonts w:ascii="ＭＳ 明朝" w:eastAsia="ＭＳ 明朝" w:hAnsi="Century" w:cs="Times New Roman"/>
      <w:sz w:val="22"/>
      <w:szCs w:val="21"/>
    </w:rPr>
  </w:style>
  <w:style w:type="paragraph" w:styleId="af1">
    <w:name w:val="Date"/>
    <w:basedOn w:val="a"/>
    <w:next w:val="a"/>
    <w:link w:val="af2"/>
    <w:uiPriority w:val="99"/>
    <w:semiHidden/>
    <w:unhideWhenUsed/>
    <w:rsid w:val="00575216"/>
  </w:style>
  <w:style w:type="character" w:customStyle="1" w:styleId="af2">
    <w:name w:val="日付 (文字)"/>
    <w:basedOn w:val="a0"/>
    <w:link w:val="af1"/>
    <w:uiPriority w:val="99"/>
    <w:semiHidden/>
    <w:rsid w:val="00575216"/>
    <w:rPr>
      <w:rFonts w:ascii="ＭＳ 明朝" w:eastAsia="ＭＳ 明朝" w:hAnsi="Century" w:cs="Times New Roman"/>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3262">
      <w:bodyDiv w:val="1"/>
      <w:marLeft w:val="0"/>
      <w:marRight w:val="0"/>
      <w:marTop w:val="0"/>
      <w:marBottom w:val="0"/>
      <w:divBdr>
        <w:top w:val="none" w:sz="0" w:space="0" w:color="auto"/>
        <w:left w:val="none" w:sz="0" w:space="0" w:color="auto"/>
        <w:bottom w:val="none" w:sz="0" w:space="0" w:color="auto"/>
        <w:right w:val="none" w:sz="0" w:space="0" w:color="auto"/>
      </w:divBdr>
    </w:div>
    <w:div w:id="160511573">
      <w:bodyDiv w:val="1"/>
      <w:marLeft w:val="0"/>
      <w:marRight w:val="0"/>
      <w:marTop w:val="0"/>
      <w:marBottom w:val="0"/>
      <w:divBdr>
        <w:top w:val="none" w:sz="0" w:space="0" w:color="auto"/>
        <w:left w:val="none" w:sz="0" w:space="0" w:color="auto"/>
        <w:bottom w:val="none" w:sz="0" w:space="0" w:color="auto"/>
        <w:right w:val="none" w:sz="0" w:space="0" w:color="auto"/>
      </w:divBdr>
    </w:div>
    <w:div w:id="388265041">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960233927">
      <w:bodyDiv w:val="1"/>
      <w:marLeft w:val="0"/>
      <w:marRight w:val="0"/>
      <w:marTop w:val="0"/>
      <w:marBottom w:val="0"/>
      <w:divBdr>
        <w:top w:val="none" w:sz="0" w:space="0" w:color="auto"/>
        <w:left w:val="none" w:sz="0" w:space="0" w:color="auto"/>
        <w:bottom w:val="none" w:sz="0" w:space="0" w:color="auto"/>
        <w:right w:val="none" w:sz="0" w:space="0" w:color="auto"/>
      </w:divBdr>
    </w:div>
    <w:div w:id="1038625624">
      <w:bodyDiv w:val="1"/>
      <w:marLeft w:val="0"/>
      <w:marRight w:val="0"/>
      <w:marTop w:val="0"/>
      <w:marBottom w:val="0"/>
      <w:divBdr>
        <w:top w:val="none" w:sz="0" w:space="0" w:color="auto"/>
        <w:left w:val="none" w:sz="0" w:space="0" w:color="auto"/>
        <w:bottom w:val="none" w:sz="0" w:space="0" w:color="auto"/>
        <w:right w:val="none" w:sz="0" w:space="0" w:color="auto"/>
      </w:divBdr>
    </w:div>
    <w:div w:id="1178227804">
      <w:bodyDiv w:val="1"/>
      <w:marLeft w:val="0"/>
      <w:marRight w:val="0"/>
      <w:marTop w:val="0"/>
      <w:marBottom w:val="0"/>
      <w:divBdr>
        <w:top w:val="none" w:sz="0" w:space="0" w:color="auto"/>
        <w:left w:val="none" w:sz="0" w:space="0" w:color="auto"/>
        <w:bottom w:val="none" w:sz="0" w:space="0" w:color="auto"/>
        <w:right w:val="none" w:sz="0" w:space="0" w:color="auto"/>
      </w:divBdr>
    </w:div>
    <w:div w:id="1287811212">
      <w:bodyDiv w:val="1"/>
      <w:marLeft w:val="0"/>
      <w:marRight w:val="0"/>
      <w:marTop w:val="0"/>
      <w:marBottom w:val="0"/>
      <w:divBdr>
        <w:top w:val="none" w:sz="0" w:space="0" w:color="auto"/>
        <w:left w:val="none" w:sz="0" w:space="0" w:color="auto"/>
        <w:bottom w:val="none" w:sz="0" w:space="0" w:color="auto"/>
        <w:right w:val="none" w:sz="0" w:space="0" w:color="auto"/>
      </w:divBdr>
    </w:div>
    <w:div w:id="1357190482">
      <w:bodyDiv w:val="1"/>
      <w:marLeft w:val="0"/>
      <w:marRight w:val="0"/>
      <w:marTop w:val="0"/>
      <w:marBottom w:val="0"/>
      <w:divBdr>
        <w:top w:val="none" w:sz="0" w:space="0" w:color="auto"/>
        <w:left w:val="none" w:sz="0" w:space="0" w:color="auto"/>
        <w:bottom w:val="none" w:sz="0" w:space="0" w:color="auto"/>
        <w:right w:val="none" w:sz="0" w:space="0" w:color="auto"/>
      </w:divBdr>
    </w:div>
    <w:div w:id="1485320884">
      <w:bodyDiv w:val="1"/>
      <w:marLeft w:val="0"/>
      <w:marRight w:val="0"/>
      <w:marTop w:val="0"/>
      <w:marBottom w:val="0"/>
      <w:divBdr>
        <w:top w:val="none" w:sz="0" w:space="0" w:color="auto"/>
        <w:left w:val="none" w:sz="0" w:space="0" w:color="auto"/>
        <w:bottom w:val="none" w:sz="0" w:space="0" w:color="auto"/>
        <w:right w:val="none" w:sz="0" w:space="0" w:color="auto"/>
      </w:divBdr>
    </w:div>
    <w:div w:id="1635060960">
      <w:bodyDiv w:val="1"/>
      <w:marLeft w:val="0"/>
      <w:marRight w:val="0"/>
      <w:marTop w:val="0"/>
      <w:marBottom w:val="0"/>
      <w:divBdr>
        <w:top w:val="none" w:sz="0" w:space="0" w:color="auto"/>
        <w:left w:val="none" w:sz="0" w:space="0" w:color="auto"/>
        <w:bottom w:val="none" w:sz="0" w:space="0" w:color="auto"/>
        <w:right w:val="none" w:sz="0" w:space="0" w:color="auto"/>
      </w:divBdr>
    </w:div>
    <w:div w:id="1729647175">
      <w:bodyDiv w:val="1"/>
      <w:marLeft w:val="0"/>
      <w:marRight w:val="0"/>
      <w:marTop w:val="0"/>
      <w:marBottom w:val="0"/>
      <w:divBdr>
        <w:top w:val="none" w:sz="0" w:space="0" w:color="auto"/>
        <w:left w:val="none" w:sz="0" w:space="0" w:color="auto"/>
        <w:bottom w:val="none" w:sz="0" w:space="0" w:color="auto"/>
        <w:right w:val="none" w:sz="0" w:space="0" w:color="auto"/>
      </w:divBdr>
    </w:div>
    <w:div w:id="192900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445E-4BC7-4968-98F2-CA34BC74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1420</Words>
  <Characters>8095</Characters>
  <Application>Microsoft Office Word</Application>
  <DocSecurity>0</DocSecurity>
  <Lines>67</Lines>
  <Paragraphs>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Daichi Inoue</dc:creator>
  <cp:keywords/>
  <dc:description/>
  <cp:lastModifiedBy>走出</cp:lastModifiedBy>
  <cp:revision>6</cp:revision>
  <cp:lastPrinted>2021-04-07T01:33:00Z</cp:lastPrinted>
  <dcterms:created xsi:type="dcterms:W3CDTF">2021-04-07T04:51:00Z</dcterms:created>
  <dcterms:modified xsi:type="dcterms:W3CDTF">2021-04-10T03:41:00Z</dcterms:modified>
</cp:coreProperties>
</file>